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5467497F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2B4771">
        <w:rPr>
          <w:rFonts w:ascii="Times New Roman" w:hAnsi="Times New Roman" w:cs="Times New Roman"/>
          <w:b/>
          <w:sz w:val="28"/>
          <w:szCs w:val="28"/>
        </w:rPr>
        <w:t xml:space="preserve">MJERE 3P1-M1 „RAZVOJ I MODERNIZACIJA DRUŠTVENE INFRASTRUKTURE“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2B4771">
        <w:rPr>
          <w:rFonts w:ascii="Times New Roman" w:hAnsi="Times New Roman" w:cs="Times New Roman"/>
          <w:b/>
          <w:sz w:val="28"/>
          <w:szCs w:val="28"/>
        </w:rPr>
        <w:t>MURA-DRAVA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0A4E8BDC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 </w:t>
      </w:r>
      <w:r w:rsidR="002B4771">
        <w:rPr>
          <w:rFonts w:ascii="Times New Roman" w:hAnsi="Times New Roman" w:cs="Times New Roman"/>
          <w:sz w:val="24"/>
          <w:szCs w:val="24"/>
        </w:rPr>
        <w:t>PRIORITET I MJERA IZ LRS</w:t>
      </w:r>
      <w:r w:rsidRPr="008A64B2">
        <w:rPr>
          <w:rFonts w:ascii="Times New Roman" w:hAnsi="Times New Roman" w:cs="Times New Roman"/>
          <w:sz w:val="24"/>
          <w:szCs w:val="24"/>
        </w:rPr>
        <w:t xml:space="preserve"> ZA KOJI SE PROJEKT PRIJAVLJUJE</w:t>
      </w:r>
    </w:p>
    <w:p w14:paraId="3D0A1DA0" w14:textId="3D9F70C2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3.1.1. </w:t>
      </w:r>
      <w:r w:rsidR="001B2C8C">
        <w:rPr>
          <w:rFonts w:ascii="Times New Roman" w:hAnsi="Times New Roman" w:cs="Times New Roman"/>
          <w:sz w:val="24"/>
          <w:szCs w:val="24"/>
        </w:rPr>
        <w:t>PRIORITET</w:t>
      </w:r>
    </w:p>
    <w:p w14:paraId="481F62E2" w14:textId="2C1B0343" w:rsidR="00722F5F" w:rsidRPr="008A64B2" w:rsidRDefault="001B2C8C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3P1 „Unapređenje infrastrukture LAG-a“</w:t>
      </w:r>
    </w:p>
    <w:p w14:paraId="7721572F" w14:textId="39990FBF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3.1.2. </w:t>
      </w:r>
      <w:r w:rsidR="001B2C8C">
        <w:rPr>
          <w:rFonts w:ascii="Times New Roman" w:hAnsi="Times New Roman" w:cs="Times New Roman"/>
          <w:sz w:val="24"/>
          <w:szCs w:val="24"/>
        </w:rPr>
        <w:t>MJERA</w:t>
      </w:r>
    </w:p>
    <w:p w14:paraId="551A932B" w14:textId="5D43F1AA" w:rsidR="00722F5F" w:rsidRPr="008A64B2" w:rsidRDefault="001B2C8C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3P1-M1 „Razvoj i modernizacija društvene infrastrukture“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D9803DB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1B2C8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broj </w:t>
      </w:r>
      <w:r w:rsidR="001B2C8C" w:rsidRPr="001B2C8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 w:themeFill="background1"/>
        </w:rPr>
        <w:t>4</w:t>
      </w:r>
      <w:r w:rsidRPr="001B2C8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 w:themeFill="background1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</w:t>
      </w:r>
      <w:r w:rsidR="00D1711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EDEACB2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2C8C">
        <w:rPr>
          <w:rFonts w:ascii="Times New Roman" w:hAnsi="Times New Roman" w:cs="Times New Roman"/>
          <w:i/>
          <w:sz w:val="24"/>
          <w:szCs w:val="24"/>
        </w:rPr>
        <w:t>mjere 3P1-M1 „Razvoj i modernizacija društvene infrastrukture“)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D8D8E0" w14:textId="77777777" w:rsidR="00D17118" w:rsidRDefault="00D17118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4EE01" w14:textId="77777777" w:rsidR="00D17118" w:rsidRDefault="00D17118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B7408" w14:textId="77777777" w:rsidR="00D17118" w:rsidRDefault="00D17118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770F1E4F" w14:textId="77777777" w:rsidR="00D17118" w:rsidRDefault="00D17118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ABF19E7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1B2C8C">
        <w:rPr>
          <w:rFonts w:ascii="Times New Roman" w:hAnsi="Times New Roman" w:cs="Times New Roman"/>
          <w:i/>
          <w:sz w:val="24"/>
          <w:szCs w:val="24"/>
        </w:rPr>
        <w:t>mjere 3P1-M1 „Razvoj i modernizacija društvene infrastrukture“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53734D8" w14:textId="77777777" w:rsidR="00D17118" w:rsidRDefault="00D1711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D67A5D2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1B2C8C">
        <w:rPr>
          <w:rFonts w:ascii="Times New Roman" w:hAnsi="Times New Roman" w:cs="Times New Roman"/>
          <w:i/>
          <w:sz w:val="24"/>
          <w:szCs w:val="24"/>
        </w:rPr>
        <w:t>mjere 3P1-M1 „Razvoj i modernizacija društvene infrastrukture“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0853C7AD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1B2C8C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1B2C8C" w:rsidRPr="001B2C8C">
        <w:rPr>
          <w:rFonts w:ascii="Times New Roman" w:hAnsi="Times New Roman" w:cs="Times New Roman"/>
          <w:sz w:val="24"/>
          <w:szCs w:val="24"/>
        </w:rPr>
        <w:t>www.lag-muradrava.hr</w:t>
      </w:r>
    </w:p>
    <w:bookmarkStart w:id="0" w:name="_MON_1590322649"/>
    <w:bookmarkEnd w:id="0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8" o:title=""/>
          </v:shape>
          <o:OLEObject Type="Embed" ProgID="Excel.Sheet.12" ShapeID="_x0000_i1025" DrawAspect="Icon" ObjectID="_1598950485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1F33CC1" w14:textId="77777777" w:rsidR="00D17118" w:rsidRDefault="00D1711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5CC1179F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 xml:space="preserve">A STRATEŠKIM RAZVOJNIM </w:t>
      </w:r>
      <w:r w:rsidR="008B7581">
        <w:rPr>
          <w:rFonts w:ascii="Times New Roman" w:hAnsi="Times New Roman" w:cs="Times New Roman"/>
          <w:b/>
          <w:sz w:val="24"/>
          <w:szCs w:val="24"/>
        </w:rPr>
        <w:t>DOKUMENTOM</w:t>
      </w:r>
      <w:r w:rsidR="008B7581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JEDINICE LOKALNE SAMOUPRAVE I S LOKALNOM RAZVOJNOM STRATEGIJOM </w:t>
      </w:r>
      <w:r w:rsidR="00F70B74">
        <w:rPr>
          <w:rFonts w:ascii="Times New Roman" w:hAnsi="Times New Roman" w:cs="Times New Roman"/>
          <w:b/>
          <w:sz w:val="24"/>
          <w:szCs w:val="24"/>
        </w:rPr>
        <w:t>LAG-a MURA-ADRAVA</w:t>
      </w:r>
    </w:p>
    <w:p w14:paraId="71770F10" w14:textId="501359EA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strateškog razvojnog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dokumenta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jedince lokalne samouprave i iz lokalne razvojne strategije LAG-a</w:t>
      </w:r>
      <w:r w:rsidR="00F70B74">
        <w:rPr>
          <w:rFonts w:ascii="Times New Roman" w:hAnsi="Times New Roman" w:cs="Times New Roman"/>
          <w:i/>
          <w:sz w:val="24"/>
          <w:szCs w:val="24"/>
        </w:rPr>
        <w:t xml:space="preserve"> Mura-Drava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a iz kojih je vidljivo da je projekt u skladu sa</w:t>
      </w:r>
      <w:r w:rsidR="00E06341" w:rsidRPr="008A64B2">
        <w:rPr>
          <w:rFonts w:ascii="Times New Roman" w:hAnsi="Times New Roman" w:cs="Times New Roman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strateškim razvojnim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dokumentom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odnosno lokalnom razvojnom strategijom LAG-a</w:t>
      </w:r>
      <w:r w:rsidR="00F70B74">
        <w:rPr>
          <w:rFonts w:ascii="Times New Roman" w:hAnsi="Times New Roman" w:cs="Times New Roman"/>
          <w:i/>
          <w:sz w:val="24"/>
          <w:szCs w:val="24"/>
        </w:rPr>
        <w:t xml:space="preserve"> Mura-Drava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usvojen od strane predstavničkog tijela jedinice lokalne samouprave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8A64B2">
        <w:rPr>
          <w:rFonts w:ascii="Times New Roman" w:hAnsi="Times New Roman" w:cs="Times New Roman"/>
        </w:rPr>
        <w:t xml:space="preserve">;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navesti gdje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objavljen - naziv i broj glasnika/link na mrežnu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314F5A25" w14:textId="77777777" w:rsidR="00670EE3" w:rsidRPr="008A64B2" w:rsidRDefault="00670EE3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8A64B2" w:rsidRDefault="00670EE3" w:rsidP="00D875C8">
      <w:pPr>
        <w:spacing w:after="12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Pojašnjenje:</w:t>
      </w:r>
    </w:p>
    <w:p w14:paraId="2652EE77" w14:textId="2EAE1709" w:rsidR="00670EE3" w:rsidRPr="008A64B2" w:rsidRDefault="002A7962" w:rsidP="008E2C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Davatelj Izjave je n</w:t>
      </w:r>
      <w:r w:rsidR="00C45608">
        <w:rPr>
          <w:rFonts w:ascii="Times New Roman" w:hAnsi="Times New Roman" w:cs="Times New Roman"/>
          <w:i/>
        </w:rPr>
        <w:t>ositelj projekta</w:t>
      </w:r>
      <w:r w:rsidR="001A7A76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podnositelj p</w:t>
      </w:r>
      <w:r w:rsidR="00C45608">
        <w:rPr>
          <w:rFonts w:ascii="Times New Roman" w:hAnsi="Times New Roman" w:cs="Times New Roman"/>
          <w:i/>
        </w:rPr>
        <w:t xml:space="preserve">rijave </w:t>
      </w:r>
      <w:r w:rsidR="00C45608" w:rsidRPr="002A7962">
        <w:rPr>
          <w:rFonts w:ascii="Times New Roman" w:hAnsi="Times New Roman" w:cs="Times New Roman"/>
          <w:i/>
        </w:rPr>
        <w:t>projekta</w:t>
      </w:r>
      <w:r w:rsidR="00670EE3" w:rsidRPr="002A7962">
        <w:rPr>
          <w:rFonts w:ascii="Times New Roman" w:hAnsi="Times New Roman" w:cs="Times New Roman"/>
          <w:i/>
        </w:rPr>
        <w:t xml:space="preserve"> za </w:t>
      </w:r>
      <w:r w:rsidR="001B2C8C">
        <w:rPr>
          <w:rFonts w:ascii="Times New Roman" w:hAnsi="Times New Roman" w:cs="Times New Roman"/>
          <w:i/>
        </w:rPr>
        <w:t>mjeru 3P1-M1 „Razvoj i modernizacija društvene infrastrukture“</w:t>
      </w:r>
    </w:p>
    <w:p w14:paraId="56931D5A" w14:textId="01706BF0" w:rsidR="00670EE3" w:rsidRPr="008A64B2" w:rsidRDefault="002A7962" w:rsidP="008E2C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</w:t>
      </w:r>
      <w:r w:rsidR="00C45608">
        <w:rPr>
          <w:rFonts w:ascii="Times New Roman" w:hAnsi="Times New Roman" w:cs="Times New Roman"/>
          <w:i/>
        </w:rPr>
        <w:t>ositelj projekta</w:t>
      </w:r>
      <w:r w:rsidR="00670EE3" w:rsidRPr="008A64B2">
        <w:rPr>
          <w:rFonts w:ascii="Times New Roman" w:hAnsi="Times New Roman" w:cs="Times New Roman"/>
          <w:i/>
        </w:rPr>
        <w:t xml:space="preserve"> se treba u Izjavi obvezati </w:t>
      </w:r>
      <w:r w:rsidR="001E0A3C">
        <w:rPr>
          <w:rFonts w:ascii="Times New Roman" w:hAnsi="Times New Roman" w:cs="Times New Roman"/>
          <w:i/>
        </w:rPr>
        <w:t>te treba</w:t>
      </w:r>
      <w:r w:rsidR="001E0A3C" w:rsidRPr="008A64B2">
        <w:rPr>
          <w:rFonts w:ascii="Times New Roman" w:hAnsi="Times New Roman" w:cs="Times New Roman"/>
          <w:i/>
        </w:rPr>
        <w:t xml:space="preserve"> </w:t>
      </w:r>
      <w:r w:rsidR="00670EE3" w:rsidRPr="008A64B2">
        <w:rPr>
          <w:rFonts w:ascii="Times New Roman" w:hAnsi="Times New Roman" w:cs="Times New Roman"/>
          <w:i/>
        </w:rPr>
        <w:t>izjaviti da će planirano ulaganje biti dostupno lokalnom stanovništvu i različitim interesnim skupinama.</w:t>
      </w:r>
    </w:p>
    <w:p w14:paraId="64D9E288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U Izjavi je potrebno nabrojiti interesne skupine krajnje korisnike projekta/operacije.</w:t>
      </w:r>
    </w:p>
    <w:p w14:paraId="15D45745" w14:textId="1B0F92A3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Izjava mora biti potpisan</w:t>
      </w:r>
      <w:r w:rsidR="002A7962">
        <w:rPr>
          <w:rFonts w:ascii="Times New Roman" w:hAnsi="Times New Roman" w:cs="Times New Roman"/>
          <w:i/>
        </w:rPr>
        <w:t>a i ovjerena od strane n</w:t>
      </w:r>
      <w:r w:rsidR="00C45608">
        <w:rPr>
          <w:rFonts w:ascii="Times New Roman" w:hAnsi="Times New Roman" w:cs="Times New Roman"/>
          <w:i/>
        </w:rPr>
        <w:t>ositelja projekta</w:t>
      </w:r>
      <w:r w:rsidR="002E321A" w:rsidRPr="008A64B2">
        <w:rPr>
          <w:rFonts w:ascii="Times New Roman" w:hAnsi="Times New Roman" w:cs="Times New Roman"/>
          <w:i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8218" w14:textId="77777777" w:rsidR="00DF4AB4" w:rsidRDefault="00DF4AB4" w:rsidP="004F23D4">
      <w:pPr>
        <w:spacing w:after="0" w:line="240" w:lineRule="auto"/>
      </w:pPr>
      <w:r>
        <w:separator/>
      </w:r>
    </w:p>
  </w:endnote>
  <w:endnote w:type="continuationSeparator" w:id="0">
    <w:p w14:paraId="585C828C" w14:textId="77777777" w:rsidR="00DF4AB4" w:rsidRDefault="00DF4AB4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F4AB4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F4AB4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5C98" w14:textId="77777777" w:rsidR="00DF4AB4" w:rsidRDefault="00DF4AB4" w:rsidP="004F23D4">
      <w:pPr>
        <w:spacing w:after="0" w:line="240" w:lineRule="auto"/>
      </w:pPr>
      <w:r>
        <w:separator/>
      </w:r>
    </w:p>
  </w:footnote>
  <w:footnote w:type="continuationSeparator" w:id="0">
    <w:p w14:paraId="7B0BE919" w14:textId="77777777" w:rsidR="00DF4AB4" w:rsidRDefault="00DF4AB4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2BBF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4FB4"/>
    <w:rsid w:val="001A6DBB"/>
    <w:rsid w:val="001A7A76"/>
    <w:rsid w:val="001B2C8C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4771"/>
    <w:rsid w:val="002B69F7"/>
    <w:rsid w:val="002C1B41"/>
    <w:rsid w:val="002D38DD"/>
    <w:rsid w:val="002D623E"/>
    <w:rsid w:val="002E321A"/>
    <w:rsid w:val="00303651"/>
    <w:rsid w:val="00304B30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55A4D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2FE9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17118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DF4AB4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0B74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9A23-7CD1-4BFC-AEBC-0D2DD84B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User</cp:lastModifiedBy>
  <cp:revision>7</cp:revision>
  <dcterms:created xsi:type="dcterms:W3CDTF">2018-09-06T10:28:00Z</dcterms:created>
  <dcterms:modified xsi:type="dcterms:W3CDTF">2018-09-20T10:08:00Z</dcterms:modified>
</cp:coreProperties>
</file>