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BF" w:rsidRPr="00DF6EBF" w:rsidRDefault="00DF6EBF" w:rsidP="00DF6EBF">
      <w:pPr>
        <w:pStyle w:val="Naslov2"/>
        <w:numPr>
          <w:ilvl w:val="0"/>
          <w:numId w:val="0"/>
        </w:numPr>
        <w:spacing w:after="240"/>
        <w:ind w:left="576" w:hanging="576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505958389"/>
      <w:r>
        <w:rPr>
          <w:rFonts w:ascii="Times New Roman" w:hAnsi="Times New Roman"/>
          <w:b/>
          <w:color w:val="auto"/>
          <w:sz w:val="24"/>
          <w:szCs w:val="24"/>
        </w:rPr>
        <w:t>PRILOG IV. Pojašnjenje kriterija</w:t>
      </w:r>
      <w:r w:rsidRPr="005A64FD">
        <w:rPr>
          <w:rFonts w:ascii="Times New Roman" w:hAnsi="Times New Roman"/>
          <w:b/>
          <w:color w:val="auto"/>
          <w:sz w:val="24"/>
          <w:szCs w:val="24"/>
        </w:rPr>
        <w:t xml:space="preserve"> odabira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projekata</w:t>
      </w:r>
      <w:bookmarkEnd w:id="0"/>
    </w:p>
    <w:tbl>
      <w:tblPr>
        <w:tblW w:w="9293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1011"/>
        <w:gridCol w:w="743"/>
        <w:gridCol w:w="6459"/>
        <w:gridCol w:w="1080"/>
      </w:tblGrid>
      <w:tr w:rsidR="001116F9" w:rsidRPr="001116F9" w:rsidTr="00B320F7">
        <w:trPr>
          <w:trHeight w:val="509"/>
        </w:trPr>
        <w:tc>
          <w:tcPr>
            <w:tcW w:w="1754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000000"/>
            </w:tcBorders>
            <w:shd w:val="clear" w:color="auto" w:fill="C5E0B3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1P1</w:t>
            </w:r>
            <w:r w:rsidR="00681F3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116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M1</w:t>
            </w:r>
          </w:p>
        </w:tc>
        <w:tc>
          <w:tcPr>
            <w:tcW w:w="7539" w:type="dxa"/>
            <w:gridSpan w:val="2"/>
            <w:tcBorders>
              <w:top w:val="single" w:sz="4" w:space="0" w:color="4F81BD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C5E0B3"/>
          </w:tcPr>
          <w:p w:rsidR="001116F9" w:rsidRPr="001116F9" w:rsidRDefault="001116F9" w:rsidP="00111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Kriteriji odabira projekata </w:t>
            </w:r>
            <w:r w:rsidR="0067156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namijenjenih poticanju</w:t>
            </w:r>
            <w:r w:rsidRPr="001116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ulaganja u povećanje kapaciteta, modernizacija i opremanje malih PG-ova</w:t>
            </w:r>
          </w:p>
        </w:tc>
      </w:tr>
      <w:tr w:rsidR="001116F9" w:rsidRPr="001116F9" w:rsidTr="00B320F7">
        <w:trPr>
          <w:trHeight w:val="295"/>
        </w:trPr>
        <w:tc>
          <w:tcPr>
            <w:tcW w:w="8213" w:type="dxa"/>
            <w:gridSpan w:val="3"/>
            <w:shd w:val="clear" w:color="auto" w:fill="auto"/>
          </w:tcPr>
          <w:p w:rsidR="001116F9" w:rsidRPr="001116F9" w:rsidRDefault="00727384" w:rsidP="00111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NACIONALNI</w:t>
            </w:r>
            <w:r w:rsidR="00DF6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16F9"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KRITERIJ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080" w:type="dxa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1116F9" w:rsidRPr="001116F9" w:rsidTr="00B320F7">
        <w:trPr>
          <w:trHeight w:val="280"/>
        </w:trPr>
        <w:tc>
          <w:tcPr>
            <w:tcW w:w="1011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Ekonomska veličina korisnika</w:t>
            </w:r>
          </w:p>
        </w:tc>
        <w:tc>
          <w:tcPr>
            <w:tcW w:w="1080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10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vMerge w:val="restart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2.000 € – 3.999 €</w:t>
            </w:r>
          </w:p>
        </w:tc>
        <w:tc>
          <w:tcPr>
            <w:tcW w:w="1080" w:type="dxa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vMerge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4.000 € – 7.999 €</w:t>
            </w:r>
          </w:p>
        </w:tc>
        <w:tc>
          <w:tcPr>
            <w:tcW w:w="1080" w:type="dxa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Status zaposlenja nositelja poljoprivrednog gospodarstva ili člana obiteljskog poljoprivrednog gospodarstva</w:t>
            </w:r>
          </w:p>
        </w:tc>
        <w:tc>
          <w:tcPr>
            <w:tcW w:w="1080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15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vMerge w:val="restart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Nositelj poljoprivrednog gospodarstva ili član obiteljskog poljoprivrednog gospodarstva je prije podnošenja Zahtjeva za potporu bio neprekidno nezaposlen 3 godine i više</w:t>
            </w:r>
          </w:p>
        </w:tc>
        <w:tc>
          <w:tcPr>
            <w:tcW w:w="1080" w:type="dxa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vMerge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Nositelj poljoprivrednog gospodarstva ili član obiteljskog poljoprivrednog gospodarstva je prije podnošenja Zahtjeva za potporu bio neprekidno nezaposlen manje od 3 godine</w:t>
            </w:r>
          </w:p>
        </w:tc>
        <w:tc>
          <w:tcPr>
            <w:tcW w:w="1080" w:type="dxa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Aktivnosti iz poslovnog plana imaju pozitivan utjecaj na okoliš </w:t>
            </w:r>
          </w:p>
        </w:tc>
        <w:tc>
          <w:tcPr>
            <w:tcW w:w="1080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1116F9" w:rsidRPr="001116F9" w:rsidRDefault="001116F9" w:rsidP="00140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Stupanj razvijenosti JLS </w:t>
            </w:r>
            <w:r w:rsidR="00140535">
              <w:rPr>
                <w:rFonts w:ascii="Times New Roman" w:hAnsi="Times New Roman"/>
                <w:b/>
                <w:bCs/>
                <w:sz w:val="24"/>
                <w:szCs w:val="24"/>
              </w:rPr>
              <w:t>u kojem se provode aktivnosti iz poslovnog plana sukladno indeksu razvijenosti</w:t>
            </w:r>
            <w:r w:rsidR="00140535">
              <w:t xml:space="preserve"> </w:t>
            </w:r>
            <w:r w:rsidRPr="001116F9">
              <w:rPr>
                <w:rFonts w:ascii="Times New Roman" w:eastAsia="Calibri" w:hAnsi="Times New Roman" w:cs="Times New Roman"/>
                <w:i/>
              </w:rPr>
              <w:t>(Odluka o razvrstavanju jedinica lokalne i područne (regionalne) samouprave prema stupnju razvijenosti NN 132/17)</w:t>
            </w:r>
          </w:p>
        </w:tc>
        <w:tc>
          <w:tcPr>
            <w:tcW w:w="1080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10</w:t>
            </w:r>
          </w:p>
        </w:tc>
      </w:tr>
      <w:tr w:rsidR="001116F9" w:rsidRPr="001116F9" w:rsidTr="00B320F7">
        <w:trPr>
          <w:trHeight w:val="325"/>
        </w:trPr>
        <w:tc>
          <w:tcPr>
            <w:tcW w:w="1011" w:type="dxa"/>
            <w:vMerge w:val="restart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I. i II. skupina JLS</w:t>
            </w:r>
          </w:p>
        </w:tc>
        <w:tc>
          <w:tcPr>
            <w:tcW w:w="1080" w:type="dxa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116F9" w:rsidRPr="001116F9" w:rsidTr="00B320F7">
        <w:trPr>
          <w:trHeight w:val="273"/>
        </w:trPr>
        <w:tc>
          <w:tcPr>
            <w:tcW w:w="1011" w:type="dxa"/>
            <w:vMerge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</w:rPr>
              <w:t xml:space="preserve">III. i IV. skupina JLS </w:t>
            </w:r>
          </w:p>
        </w:tc>
        <w:tc>
          <w:tcPr>
            <w:tcW w:w="1080" w:type="dxa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116F9" w:rsidRPr="001116F9" w:rsidTr="00B320F7">
        <w:trPr>
          <w:trHeight w:val="277"/>
        </w:trPr>
        <w:tc>
          <w:tcPr>
            <w:tcW w:w="1011" w:type="dxa"/>
            <w:vMerge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1116F9" w:rsidRPr="001116F9" w:rsidRDefault="00C50723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V. ili VI. ili</w:t>
            </w:r>
            <w:r w:rsidR="001116F9" w:rsidRPr="001116F9">
              <w:rPr>
                <w:rFonts w:ascii="Times New Roman" w:eastAsia="Calibri" w:hAnsi="Times New Roman" w:cs="Times New Roman"/>
              </w:rPr>
              <w:t xml:space="preserve"> VII. ili VIII. skupina JLS </w:t>
            </w:r>
          </w:p>
        </w:tc>
        <w:tc>
          <w:tcPr>
            <w:tcW w:w="1080" w:type="dxa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116F9" w:rsidRPr="001116F9" w:rsidTr="001116F9">
        <w:trPr>
          <w:trHeight w:val="277"/>
        </w:trPr>
        <w:tc>
          <w:tcPr>
            <w:tcW w:w="8213" w:type="dxa"/>
            <w:gridSpan w:val="3"/>
            <w:shd w:val="clear" w:color="auto" w:fill="ACB9CA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116F9">
              <w:rPr>
                <w:rFonts w:ascii="Times New Roman" w:eastAsia="Calibri" w:hAnsi="Times New Roman" w:cs="Times New Roman"/>
                <w:b/>
              </w:rPr>
              <w:t>NAJVEĆI MOGUĆI BROJ BODOVA</w:t>
            </w:r>
          </w:p>
        </w:tc>
        <w:tc>
          <w:tcPr>
            <w:tcW w:w="1080" w:type="dxa"/>
            <w:shd w:val="clear" w:color="auto" w:fill="ACB9CA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1116F9" w:rsidRPr="001116F9" w:rsidTr="001116F9">
        <w:trPr>
          <w:trHeight w:val="277"/>
        </w:trPr>
        <w:tc>
          <w:tcPr>
            <w:tcW w:w="8213" w:type="dxa"/>
            <w:gridSpan w:val="3"/>
            <w:shd w:val="clear" w:color="auto" w:fill="ACB9CA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116F9">
              <w:rPr>
                <w:rFonts w:ascii="Times New Roman" w:eastAsia="Calibri" w:hAnsi="Times New Roman" w:cs="Times New Roman"/>
                <w:b/>
              </w:rPr>
              <w:t>PRAG PROLAZNOSTI</w:t>
            </w:r>
          </w:p>
        </w:tc>
        <w:tc>
          <w:tcPr>
            <w:tcW w:w="1080" w:type="dxa"/>
            <w:shd w:val="clear" w:color="auto" w:fill="ACB9CA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116F9" w:rsidRPr="001116F9" w:rsidTr="00B320F7">
        <w:trPr>
          <w:trHeight w:val="295"/>
        </w:trPr>
        <w:tc>
          <w:tcPr>
            <w:tcW w:w="9293" w:type="dxa"/>
            <w:gridSpan w:val="4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KRITERIJ</w:t>
            </w:r>
            <w:r w:rsidR="007273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 ODABIRA DEFINIRANI U LRS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Poljoprivredno gospodarstvo nalazi se na području JLS-a koja se sukladno Pravilniku o određivanju područja s prirodnim ili ostalim posebnim ograničenjima (NN 34/15, 65/15, 91/15, 19/17) nalazi u skupini područja sa značajnim prirodnim ograničenjima</w:t>
            </w:r>
          </w:p>
        </w:tc>
        <w:tc>
          <w:tcPr>
            <w:tcW w:w="1080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Ulaganje se provodi u II. skupini JLS-a sukladno indeksu razvijenosti prema Odluci o razvrstavanju jedinica lokalne i područne (regionalne) samouprave prema stupnju razvijenosti (NN 132/17)</w:t>
            </w:r>
          </w:p>
        </w:tc>
        <w:tc>
          <w:tcPr>
            <w:tcW w:w="1080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Nositelj poljoprivrednog gospodarstva je osoba dobne starosti</w:t>
            </w:r>
          </w:p>
        </w:tc>
        <w:tc>
          <w:tcPr>
            <w:tcW w:w="1080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10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vMerge w:val="restart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Više od 41 godine</w:t>
            </w:r>
          </w:p>
        </w:tc>
        <w:tc>
          <w:tcPr>
            <w:tcW w:w="1080" w:type="dxa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vMerge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Od 36 do 40 godina</w:t>
            </w:r>
          </w:p>
        </w:tc>
        <w:tc>
          <w:tcPr>
            <w:tcW w:w="1080" w:type="dxa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116F9" w:rsidRPr="001116F9" w:rsidTr="00B320F7">
        <w:trPr>
          <w:trHeight w:val="295"/>
        </w:trPr>
        <w:tc>
          <w:tcPr>
            <w:tcW w:w="1011" w:type="dxa"/>
            <w:vMerge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2" w:type="dxa"/>
            <w:gridSpan w:val="2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 godina i mlađa</w:t>
            </w:r>
          </w:p>
        </w:tc>
        <w:tc>
          <w:tcPr>
            <w:tcW w:w="1080" w:type="dxa"/>
            <w:shd w:val="clear" w:color="auto" w:fill="auto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116F9" w:rsidRPr="001116F9" w:rsidTr="00B320F7">
        <w:trPr>
          <w:trHeight w:val="627"/>
        </w:trPr>
        <w:tc>
          <w:tcPr>
            <w:tcW w:w="1011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Ulaganje je usmjereno na sljedeće prioritetne sektore:</w:t>
            </w:r>
          </w:p>
          <w:p w:rsidR="001116F9" w:rsidRPr="001116F9" w:rsidRDefault="001116F9" w:rsidP="001116F9">
            <w:pPr>
              <w:numPr>
                <w:ilvl w:val="2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Stočarstvo</w:t>
            </w:r>
          </w:p>
          <w:p w:rsidR="001116F9" w:rsidRPr="001116F9" w:rsidRDefault="001116F9" w:rsidP="001116F9">
            <w:pPr>
              <w:numPr>
                <w:ilvl w:val="2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Voćarstvo</w:t>
            </w:r>
          </w:p>
          <w:p w:rsidR="001116F9" w:rsidRPr="001116F9" w:rsidRDefault="001116F9" w:rsidP="001116F9">
            <w:pPr>
              <w:numPr>
                <w:ilvl w:val="2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povrtlarstvo</w:t>
            </w:r>
          </w:p>
        </w:tc>
        <w:tc>
          <w:tcPr>
            <w:tcW w:w="1080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116F9" w:rsidRPr="001116F9" w:rsidTr="00B320F7">
        <w:trPr>
          <w:trHeight w:val="627"/>
        </w:trPr>
        <w:tc>
          <w:tcPr>
            <w:tcW w:w="1011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02" w:type="dxa"/>
            <w:gridSpan w:val="2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Ulaganje je usmjereno na poticanje ekološke i/ili biodinamičke poljoprivredne proizvodnje</w:t>
            </w:r>
          </w:p>
        </w:tc>
        <w:tc>
          <w:tcPr>
            <w:tcW w:w="1080" w:type="dxa"/>
            <w:shd w:val="clear" w:color="auto" w:fill="E2EFD9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116F9" w:rsidRPr="001116F9" w:rsidTr="001116F9">
        <w:trPr>
          <w:trHeight w:val="295"/>
        </w:trPr>
        <w:tc>
          <w:tcPr>
            <w:tcW w:w="8213" w:type="dxa"/>
            <w:gridSpan w:val="3"/>
            <w:shd w:val="clear" w:color="auto" w:fill="ACB9CA"/>
          </w:tcPr>
          <w:p w:rsidR="001116F9" w:rsidRPr="001116F9" w:rsidRDefault="001116F9" w:rsidP="00111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MAKSIMALNI BROJ BODOVA</w:t>
            </w:r>
          </w:p>
        </w:tc>
        <w:tc>
          <w:tcPr>
            <w:tcW w:w="1080" w:type="dxa"/>
            <w:shd w:val="clear" w:color="auto" w:fill="ACB9CA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116F9" w:rsidRPr="001116F9" w:rsidTr="001116F9">
        <w:trPr>
          <w:trHeight w:val="295"/>
        </w:trPr>
        <w:tc>
          <w:tcPr>
            <w:tcW w:w="8213" w:type="dxa"/>
            <w:gridSpan w:val="3"/>
            <w:shd w:val="clear" w:color="auto" w:fill="ACB9CA"/>
          </w:tcPr>
          <w:p w:rsidR="001116F9" w:rsidRPr="001116F9" w:rsidRDefault="001116F9" w:rsidP="00111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UKUPAN MAKSIMALAN BROJ BODOVA</w:t>
            </w:r>
            <w:r w:rsidR="007273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(nacionalni +</w:t>
            </w:r>
            <w:r w:rsidR="00DF6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kriteriji</w:t>
            </w:r>
            <w:r w:rsidR="007273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odabira definirani u LRS</w:t>
            </w:r>
            <w:r w:rsidR="00DF6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  <w:shd w:val="clear" w:color="auto" w:fill="ACB9CA"/>
          </w:tcPr>
          <w:p w:rsidR="001116F9" w:rsidRPr="001116F9" w:rsidRDefault="001116F9" w:rsidP="00111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6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1116F9" w:rsidRPr="00DF6EBF" w:rsidRDefault="001116F9" w:rsidP="001116F9">
      <w:pPr>
        <w:rPr>
          <w:rFonts w:ascii="Times New Roman" w:hAnsi="Times New Roman" w:cs="Times New Roman"/>
          <w:b/>
          <w:sz w:val="24"/>
          <w:szCs w:val="24"/>
        </w:rPr>
      </w:pPr>
      <w:r w:rsidRPr="00DF6EBF">
        <w:rPr>
          <w:rFonts w:ascii="Times New Roman" w:hAnsi="Times New Roman" w:cs="Times New Roman"/>
          <w:b/>
          <w:sz w:val="24"/>
          <w:szCs w:val="24"/>
        </w:rPr>
        <w:lastRenderedPageBreak/>
        <w:t>Kriterij odabira 1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Da bi nositelj projekta ostvario bodove po navedenom kriteriju mora dostaviti Potvrdu o ekonomskoj veličini polj</w:t>
      </w:r>
      <w:r w:rsidR="00E32CF2">
        <w:rPr>
          <w:rFonts w:ascii="Times New Roman" w:hAnsi="Times New Roman" w:cs="Times New Roman"/>
          <w:sz w:val="24"/>
          <w:szCs w:val="24"/>
        </w:rPr>
        <w:t>oprivrednog gospodarstva, izdanu</w:t>
      </w:r>
      <w:r w:rsidRPr="00DF6EBF">
        <w:rPr>
          <w:rFonts w:ascii="Times New Roman" w:hAnsi="Times New Roman" w:cs="Times New Roman"/>
          <w:sz w:val="24"/>
          <w:szCs w:val="24"/>
        </w:rPr>
        <w:t xml:space="preserve"> od Sa</w:t>
      </w:r>
      <w:r w:rsidR="00E32CF2">
        <w:rPr>
          <w:rFonts w:ascii="Times New Roman" w:hAnsi="Times New Roman" w:cs="Times New Roman"/>
          <w:sz w:val="24"/>
          <w:szCs w:val="24"/>
        </w:rPr>
        <w:t>vjetodavne službe nakon objave LAG n</w:t>
      </w:r>
      <w:r w:rsidRPr="00DF6EBF">
        <w:rPr>
          <w:rFonts w:ascii="Times New Roman" w:hAnsi="Times New Roman" w:cs="Times New Roman"/>
          <w:sz w:val="24"/>
          <w:szCs w:val="24"/>
        </w:rPr>
        <w:t>atječaja te potpisane od djelatnika Savjetodavne službe. Nositelj će si dodijeliti odgovarajuće bodove sukladno ekonomskoj veličini.</w:t>
      </w:r>
    </w:p>
    <w:p w:rsidR="00DF6EBF" w:rsidRPr="00DF6EBF" w:rsidRDefault="00DF6EBF" w:rsidP="001116F9">
      <w:pPr>
        <w:rPr>
          <w:rFonts w:ascii="Times New Roman" w:hAnsi="Times New Roman" w:cs="Times New Roman"/>
          <w:sz w:val="24"/>
          <w:szCs w:val="24"/>
        </w:rPr>
      </w:pPr>
    </w:p>
    <w:p w:rsidR="001116F9" w:rsidRPr="00DF6EBF" w:rsidRDefault="001116F9" w:rsidP="001116F9">
      <w:pPr>
        <w:rPr>
          <w:rFonts w:ascii="Times New Roman" w:hAnsi="Times New Roman" w:cs="Times New Roman"/>
          <w:b/>
          <w:sz w:val="24"/>
          <w:szCs w:val="24"/>
        </w:rPr>
      </w:pPr>
      <w:r w:rsidRPr="00DF6EBF">
        <w:rPr>
          <w:rFonts w:ascii="Times New Roman" w:hAnsi="Times New Roman" w:cs="Times New Roman"/>
          <w:b/>
          <w:sz w:val="24"/>
          <w:szCs w:val="24"/>
        </w:rPr>
        <w:t>Kriterij odabira broj 2</w:t>
      </w:r>
    </w:p>
    <w:p w:rsidR="001116F9" w:rsidRPr="00DF6EBF" w:rsidRDefault="001116F9" w:rsidP="001116F9">
      <w:pPr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Da bi nositelj projekta ostvario 15 bodova po navedenom kriteriju:</w:t>
      </w:r>
    </w:p>
    <w:p w:rsidR="00E32CF2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- nositelj ili član OPG-a ne smije biti u radnom odnosu i kao takav se mora voditi u evidenciji nezaposlenih Hrvatskog zavoda za zapošljavanje tri godine i više 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1116F9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- nositelj poljoprivrednog gospodarstva ili član OPG-a  mora biti osiguran po poljoprivrednoj osnovi (kao poljoprivrednik) po propisima o mirovinskom osiguranju u matičnoj evidenciji Hrvatskog zavoda za mirovinsko osiguranje neprekidno tri godine ili više u trenutku podnošenja Zahtjeva za potporu. </w:t>
      </w:r>
    </w:p>
    <w:p w:rsidR="00E32CF2" w:rsidRDefault="00E32CF2" w:rsidP="001116F9">
      <w:pPr>
        <w:rPr>
          <w:rFonts w:ascii="Times New Roman" w:hAnsi="Times New Roman" w:cs="Times New Roman"/>
          <w:sz w:val="24"/>
          <w:szCs w:val="24"/>
        </w:rPr>
      </w:pPr>
    </w:p>
    <w:p w:rsidR="001116F9" w:rsidRPr="00DF6EBF" w:rsidRDefault="001116F9" w:rsidP="001116F9">
      <w:pPr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Da bi nositelj projekta ostvario 10 bodova po navedenom kriteriju:</w:t>
      </w:r>
    </w:p>
    <w:p w:rsidR="00E32CF2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- nositelj ili član OPG-a ne smije biti  u radnom odnosu i kao takav se mora voditi u evidenciji nezaposlenih Hrvatskog zavoda za zapošljavanje manje od tri godine 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ili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- nositelj poljoprivrednog gospodarstva ili član OPG-a  mora biti osiguran po poljoprivrednoj osnovi (kao poljoprivrednik) po propisima o mirovinskom osiguranju u matičnoj evidenciji Hrvatskog zavoda za mirovinsko osiguranje manje od tri godine u trenutku podnošenja Zahtjeva za potporu. 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Isto dokazuje Potvrdom iz matične evidencije Hrvatskog zavoda za mirovinsko osiguranje ili Potvrdom o nezaposlenosti iz evidencije nezaposlenih Hrvatskog zavoda za zapošljavanje.</w:t>
      </w:r>
    </w:p>
    <w:p w:rsidR="001116F9" w:rsidRPr="00DF6EBF" w:rsidRDefault="001116F9" w:rsidP="001116F9">
      <w:pPr>
        <w:rPr>
          <w:rFonts w:ascii="Times New Roman" w:hAnsi="Times New Roman" w:cs="Times New Roman"/>
          <w:b/>
          <w:sz w:val="24"/>
          <w:szCs w:val="24"/>
        </w:rPr>
      </w:pPr>
    </w:p>
    <w:p w:rsidR="001116F9" w:rsidRPr="00DF6EBF" w:rsidRDefault="001116F9" w:rsidP="001116F9">
      <w:pPr>
        <w:rPr>
          <w:rFonts w:ascii="Times New Roman" w:hAnsi="Times New Roman" w:cs="Times New Roman"/>
          <w:b/>
          <w:sz w:val="24"/>
          <w:szCs w:val="24"/>
        </w:rPr>
      </w:pPr>
      <w:r w:rsidRPr="00DF6EBF">
        <w:rPr>
          <w:rFonts w:ascii="Times New Roman" w:hAnsi="Times New Roman" w:cs="Times New Roman"/>
          <w:b/>
          <w:sz w:val="24"/>
          <w:szCs w:val="24"/>
        </w:rPr>
        <w:t>Kriterij odabira broj 3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Da bi nositelj projekta ostvario bodove po navedenom kriteriju, aktivnosti prikazane u poslovnom planu moraju se odnositi i na obnovljive izvore i/ili uštedu energije. Najmanje 10% a najviše 30% aktivnosti prikazanih u poslovnom planu moraju se odnositi na obnovljive izvore i/ili uštedu energije kako bi se mogli dodijeliti bodovi prema navedenom kriteriju.</w:t>
      </w:r>
    </w:p>
    <w:p w:rsidR="001116F9" w:rsidRPr="00DF6EBF" w:rsidRDefault="001116F9" w:rsidP="001116F9">
      <w:pPr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Pod obnovljivim izvorima energije za ovaj natječaj podrazumijevaju se: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- kupnja i/ili ugradnja solarnih sustava isključivo na građevine (objekte) koje su namijenjene poljoprivrednoj proizvodnji i/ili preradi proizvoda iz Dodatka I Ugovora o funkcioniranju EU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- kupnja i/ili ugradnja solarnih sustava za potrebe rada mehanizacije, strojeva i opreme koja je namijenjena poljoprivrednoj proizvodnji i/ili preradi proizvoda iz Dodatka I Ugovora o funkcioniranju EU (Npr. solarni sustavi za električni pastir u stočarskoj proizvodnji, solarni sustavi za pumpu za navodnjavanje. Ukoliko je u poslovnom planu navedena aktivnost kupnje i/ili ugradnje samo solarnog sustava, vrijednost navedenog se uzima za izračun uvjeta </w:t>
      </w:r>
      <w:r w:rsidRPr="00DF6EBF">
        <w:rPr>
          <w:rFonts w:ascii="Times New Roman" w:hAnsi="Times New Roman" w:cs="Times New Roman"/>
          <w:i/>
          <w:sz w:val="24"/>
          <w:szCs w:val="24"/>
        </w:rPr>
        <w:t xml:space="preserve">„Najmanje 10% a najviše 30% aktivnosti prikazanih u poslovnom planu moraju se odnositi na obnovljive izvore i/ili uštedu energije“. </w:t>
      </w:r>
      <w:r w:rsidRPr="00DF6EBF">
        <w:rPr>
          <w:rFonts w:ascii="Times New Roman" w:hAnsi="Times New Roman" w:cs="Times New Roman"/>
          <w:sz w:val="24"/>
          <w:szCs w:val="24"/>
        </w:rPr>
        <w:t xml:space="preserve">Ukoliko su u poslovnom planu  kao aktivnosti navedene kupnja električnog pastira i solarnog sustava za njegovo napajanje, kupnja pumpe za navodnjavanje i solarnog sustava za njezino pokretanje, vrijednost električnog pastira i solarnog sustava za njegovo napajanje kao i vrijednost pumpe za navodnjavanje i solarnog sustava za njezino pokretanje uzimaju se za izračun uvjeta </w:t>
      </w:r>
      <w:r w:rsidRPr="00DF6EBF">
        <w:rPr>
          <w:rFonts w:ascii="Times New Roman" w:hAnsi="Times New Roman" w:cs="Times New Roman"/>
          <w:i/>
          <w:sz w:val="24"/>
          <w:szCs w:val="24"/>
        </w:rPr>
        <w:t xml:space="preserve">„Najmanje 10% a najviše 30% aktivnosti prikazanih u poslovnom planu moraju se odnositi na obnovljive izvore i/ili uštedu energije“.     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 - kupnja i/ili ugradnja dizalica topline isključivo za građevine (objekte) koje su namijenjene poljoprivrednoj proizvodnji i/ili preradi proizvoda iz Dodatka I Ugovora o funkcioniranju EU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- kupnja i/ili ugradnja sustava za grijanje na biomasu za potrebe grijanja građevina (objekata)  koje su namijenjene poljoprivrednoj proizvodnji i/ili preradi proizvoda iz Dodatka I Ugovora o funkcioniranju EU (npr. plastenici/staklenici, objekt za proizvodnju gljiva)</w:t>
      </w:r>
      <w:r w:rsidR="00DF6EBF">
        <w:rPr>
          <w:rFonts w:ascii="Times New Roman" w:hAnsi="Times New Roman" w:cs="Times New Roman"/>
          <w:sz w:val="24"/>
          <w:szCs w:val="24"/>
        </w:rPr>
        <w:t>.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Pod uštedom energije za ovaj natječaj se podrazumijeva kupnja i po potrebi ugradnja isključivo nove poljoprivredne mehanizacije, strojeva i opreme u svrhu poljoprivredne proizvodnje i/ili isključivo nove opreme u svrhu prerade proizvoda iz Dodatka I Ugovora o funkcioniranju EU.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Kada je poslovnim planom predviđena aktivnost nabava nove poljoprivredne mehanizacije, strojeva i opreme u svrhu poljoprivredne proizvodnje i/ili nove opreme u svrhu prerade proizvoda iz Dodatka I Ugovora o funkcioniranju EU čija vrijednost je ispod 10%, a iznad 30% aktivnosti prikazanih u poslovnom planu, nositelj tada ne može ostvariti bodove po navedenom kriteriju odabira br.3. .      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Ukoliko je u poslovnom planu naznačena kupnja više komada nove poljoprivredne mehanizacije, strojeva i opreme u svrhu poljoprivredne proizvodnje i/ili više komada nove opreme u svrhu prerade proizvoda iz Dodatka I Ugovora o funkcioniranju EU, za izračun uvjeta </w:t>
      </w:r>
      <w:r w:rsidRPr="00DF6EBF">
        <w:rPr>
          <w:rFonts w:ascii="Times New Roman" w:hAnsi="Times New Roman" w:cs="Times New Roman"/>
          <w:i/>
          <w:sz w:val="24"/>
          <w:szCs w:val="24"/>
        </w:rPr>
        <w:t xml:space="preserve">„Najmanje 10% a najviše 30% aktivnosti prikazanih u poslovnom planu moraju se odnositi na obnovljive izvore i/ili uštedu energije“, </w:t>
      </w:r>
      <w:r w:rsidRPr="00DF6EBF">
        <w:rPr>
          <w:rFonts w:ascii="Times New Roman" w:hAnsi="Times New Roman" w:cs="Times New Roman"/>
          <w:sz w:val="24"/>
          <w:szCs w:val="24"/>
        </w:rPr>
        <w:t>uzimaju se vrijednosti sve navedene poljoprivredne mehanizacije, strojeva i opreme u svrhu poljoprivredne proizvodnje i/ili nove opreme u svrhu prerade proizvoda iz Dodatka I Ugovora o funkcioniranju EU.</w:t>
      </w:r>
      <w:r w:rsidRPr="00DF6EBF" w:rsidDel="00AE7D59">
        <w:rPr>
          <w:rFonts w:ascii="Times New Roman" w:hAnsi="Times New Roman" w:cs="Times New Roman"/>
          <w:sz w:val="24"/>
          <w:szCs w:val="24"/>
        </w:rPr>
        <w:t xml:space="preserve"> </w:t>
      </w:r>
      <w:r w:rsidRPr="00DF6EBF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116F9" w:rsidRPr="00DF6EBF" w:rsidRDefault="001116F9" w:rsidP="001116F9">
      <w:pPr>
        <w:rPr>
          <w:rFonts w:ascii="Times New Roman" w:hAnsi="Times New Roman" w:cs="Times New Roman"/>
          <w:b/>
          <w:sz w:val="24"/>
          <w:szCs w:val="24"/>
        </w:rPr>
      </w:pPr>
    </w:p>
    <w:p w:rsidR="001116F9" w:rsidRPr="00DF6EBF" w:rsidRDefault="001116F9" w:rsidP="001116F9">
      <w:pPr>
        <w:rPr>
          <w:rFonts w:ascii="Times New Roman" w:hAnsi="Times New Roman" w:cs="Times New Roman"/>
          <w:b/>
          <w:sz w:val="24"/>
          <w:szCs w:val="24"/>
        </w:rPr>
      </w:pPr>
      <w:r w:rsidRPr="00DF6EBF">
        <w:rPr>
          <w:rFonts w:ascii="Times New Roman" w:hAnsi="Times New Roman" w:cs="Times New Roman"/>
          <w:b/>
          <w:sz w:val="24"/>
          <w:szCs w:val="24"/>
        </w:rPr>
        <w:t>Kriterij odabira broj 4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Kada je u poslovnom planu navedeno više lokacija/područja u kojima se provode aktivnosti iz poslovnog plana, nositelj projekta tada ostvaruje bodove za stupanj razvijenosti jedinice lokalne samouprave prema mjestu upisa poljoprivrednog gospodarstva u Upisnik poljoprivrednika.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Nositelj projekta će si dodijeliti odgovarajući broj bodova sukladno slijedećoj Odluci: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BF">
        <w:rPr>
          <w:rFonts w:ascii="Times New Roman" w:hAnsi="Times New Roman" w:cs="Times New Roman"/>
          <w:b/>
          <w:sz w:val="24"/>
          <w:szCs w:val="24"/>
        </w:rPr>
        <w:t xml:space="preserve">Odluka o razvrstavanju jedinice lokalne i područne (regionalne) samouprave prema stupnju razvijenosti, NN 132/17 </w:t>
      </w:r>
    </w:p>
    <w:p w:rsidR="00DF6EBF" w:rsidRDefault="001116F9" w:rsidP="001116F9">
      <w:pPr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5" w:history="1">
        <w:r w:rsidRPr="00DF6EBF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https://narodne-novine.nn.hr/clanci/sluzbeni/full/2017_12_132_3022.html</w:t>
        </w:r>
      </w:hyperlink>
    </w:p>
    <w:p w:rsidR="001116F9" w:rsidRPr="00DF6EBF" w:rsidRDefault="00212181" w:rsidP="001116F9">
      <w:pPr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Područje LAG-a </w:t>
      </w:r>
      <w:r w:rsidR="001116F9" w:rsidRPr="00DF6EBF">
        <w:rPr>
          <w:rFonts w:ascii="Times New Roman" w:hAnsi="Times New Roman" w:cs="Times New Roman"/>
          <w:sz w:val="24"/>
          <w:szCs w:val="24"/>
        </w:rPr>
        <w:t>Mura-Drava prema stupnju razvijenosti: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056"/>
        <w:gridCol w:w="6006"/>
      </w:tblGrid>
      <w:tr w:rsidR="001116F9" w:rsidRPr="00DF6EBF" w:rsidTr="00B320F7">
        <w:tc>
          <w:tcPr>
            <w:tcW w:w="1686" w:type="pct"/>
            <w:vAlign w:val="center"/>
          </w:tcPr>
          <w:p w:rsidR="001116F9" w:rsidRPr="00DF6EBF" w:rsidRDefault="001116F9" w:rsidP="001116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>I. i II. skupina JLS</w:t>
            </w:r>
          </w:p>
        </w:tc>
        <w:tc>
          <w:tcPr>
            <w:tcW w:w="3314" w:type="pct"/>
            <w:vAlign w:val="center"/>
          </w:tcPr>
          <w:p w:rsidR="001116F9" w:rsidRPr="00DF6EBF" w:rsidRDefault="001116F9" w:rsidP="001116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 xml:space="preserve">Legrad </w:t>
            </w:r>
            <w:r w:rsidR="00212181" w:rsidRPr="00DF6EBF">
              <w:rPr>
                <w:rFonts w:ascii="Times New Roman" w:hAnsi="Times New Roman" w:cs="Times New Roman"/>
                <w:sz w:val="24"/>
                <w:szCs w:val="24"/>
              </w:rPr>
              <w:t>(II.)</w:t>
            </w:r>
          </w:p>
        </w:tc>
      </w:tr>
      <w:tr w:rsidR="001116F9" w:rsidRPr="00DF6EBF" w:rsidTr="00B320F7">
        <w:tc>
          <w:tcPr>
            <w:tcW w:w="1686" w:type="pct"/>
            <w:vAlign w:val="center"/>
          </w:tcPr>
          <w:p w:rsidR="001116F9" w:rsidRPr="00DF6EBF" w:rsidRDefault="001116F9" w:rsidP="001116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>III. i IV. skupina JLS</w:t>
            </w:r>
          </w:p>
        </w:tc>
        <w:tc>
          <w:tcPr>
            <w:tcW w:w="3314" w:type="pct"/>
            <w:vAlign w:val="center"/>
          </w:tcPr>
          <w:p w:rsidR="001116F9" w:rsidRPr="00DF6EBF" w:rsidRDefault="001116F9" w:rsidP="001116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>Donja Dubrava</w:t>
            </w:r>
            <w:r w:rsidR="00212181" w:rsidRPr="00DF6EBF">
              <w:rPr>
                <w:rFonts w:ascii="Times New Roman" w:hAnsi="Times New Roman" w:cs="Times New Roman"/>
                <w:sz w:val="24"/>
                <w:szCs w:val="24"/>
              </w:rPr>
              <w:t xml:space="preserve"> (III.)</w:t>
            </w: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>, Donji Vidovec</w:t>
            </w:r>
            <w:r w:rsidR="00212181" w:rsidRPr="00DF6EBF">
              <w:rPr>
                <w:rFonts w:ascii="Times New Roman" w:hAnsi="Times New Roman" w:cs="Times New Roman"/>
                <w:sz w:val="24"/>
                <w:szCs w:val="24"/>
              </w:rPr>
              <w:t xml:space="preserve"> (III.)</w:t>
            </w: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>, Goričan</w:t>
            </w:r>
            <w:r w:rsidR="00212181" w:rsidRPr="00DF6EBF">
              <w:rPr>
                <w:rFonts w:ascii="Times New Roman" w:hAnsi="Times New Roman" w:cs="Times New Roman"/>
                <w:sz w:val="24"/>
                <w:szCs w:val="24"/>
              </w:rPr>
              <w:t xml:space="preserve"> (IV.)</w:t>
            </w: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>, Kotoriba</w:t>
            </w:r>
            <w:r w:rsidR="00212181" w:rsidRPr="00DF6EBF">
              <w:rPr>
                <w:rFonts w:ascii="Times New Roman" w:hAnsi="Times New Roman" w:cs="Times New Roman"/>
                <w:sz w:val="24"/>
                <w:szCs w:val="24"/>
              </w:rPr>
              <w:t xml:space="preserve"> (IV.)</w:t>
            </w: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>, Orehovica</w:t>
            </w:r>
            <w:r w:rsidR="00212181" w:rsidRPr="00DF6EBF">
              <w:rPr>
                <w:rFonts w:ascii="Times New Roman" w:hAnsi="Times New Roman" w:cs="Times New Roman"/>
                <w:sz w:val="24"/>
                <w:szCs w:val="24"/>
              </w:rPr>
              <w:t xml:space="preserve"> (III.)</w:t>
            </w:r>
          </w:p>
        </w:tc>
      </w:tr>
      <w:tr w:rsidR="001116F9" w:rsidRPr="00DF6EBF" w:rsidTr="00B320F7">
        <w:tc>
          <w:tcPr>
            <w:tcW w:w="1686" w:type="pct"/>
            <w:vAlign w:val="center"/>
          </w:tcPr>
          <w:p w:rsidR="001116F9" w:rsidRPr="00DF6EBF" w:rsidRDefault="001116F9" w:rsidP="001116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>V., VI. i VII. i VIII. skupina JLS</w:t>
            </w:r>
          </w:p>
        </w:tc>
        <w:tc>
          <w:tcPr>
            <w:tcW w:w="3314" w:type="pct"/>
            <w:vAlign w:val="center"/>
          </w:tcPr>
          <w:p w:rsidR="001116F9" w:rsidRPr="00DF6EBF" w:rsidRDefault="001116F9" w:rsidP="001116F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>Donji Kraljevec</w:t>
            </w:r>
            <w:r w:rsidR="00212181" w:rsidRPr="00DF6EBF">
              <w:rPr>
                <w:rFonts w:ascii="Times New Roman" w:hAnsi="Times New Roman" w:cs="Times New Roman"/>
                <w:sz w:val="24"/>
                <w:szCs w:val="24"/>
              </w:rPr>
              <w:t xml:space="preserve"> (V.)</w:t>
            </w: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>, Prelog</w:t>
            </w:r>
            <w:r w:rsidR="00212181" w:rsidRPr="00DF6EBF">
              <w:rPr>
                <w:rFonts w:ascii="Times New Roman" w:hAnsi="Times New Roman" w:cs="Times New Roman"/>
                <w:sz w:val="24"/>
                <w:szCs w:val="24"/>
              </w:rPr>
              <w:t xml:space="preserve"> (VI.)</w:t>
            </w:r>
            <w:r w:rsidRPr="00DF6EBF">
              <w:rPr>
                <w:rFonts w:ascii="Times New Roman" w:hAnsi="Times New Roman" w:cs="Times New Roman"/>
                <w:sz w:val="24"/>
                <w:szCs w:val="24"/>
              </w:rPr>
              <w:t>, Sveta Marija</w:t>
            </w:r>
            <w:r w:rsidR="00212181" w:rsidRPr="00DF6EBF">
              <w:rPr>
                <w:rFonts w:ascii="Times New Roman" w:hAnsi="Times New Roman" w:cs="Times New Roman"/>
                <w:sz w:val="24"/>
                <w:szCs w:val="24"/>
              </w:rPr>
              <w:t xml:space="preserve"> (V.)</w:t>
            </w:r>
          </w:p>
        </w:tc>
      </w:tr>
    </w:tbl>
    <w:p w:rsidR="00DF6EBF" w:rsidRPr="00DF6EBF" w:rsidRDefault="00DF6EBF" w:rsidP="001116F9">
      <w:pPr>
        <w:rPr>
          <w:rFonts w:ascii="Times New Roman" w:hAnsi="Times New Roman" w:cs="Times New Roman"/>
          <w:b/>
          <w:sz w:val="24"/>
          <w:szCs w:val="24"/>
        </w:rPr>
      </w:pPr>
    </w:p>
    <w:p w:rsidR="001116F9" w:rsidRPr="00DF6EBF" w:rsidRDefault="00212181" w:rsidP="001116F9">
      <w:pPr>
        <w:rPr>
          <w:rFonts w:ascii="Times New Roman" w:hAnsi="Times New Roman" w:cs="Times New Roman"/>
          <w:b/>
          <w:sz w:val="24"/>
          <w:szCs w:val="24"/>
        </w:rPr>
      </w:pPr>
      <w:r w:rsidRPr="00DF6EBF">
        <w:rPr>
          <w:rFonts w:ascii="Times New Roman" w:hAnsi="Times New Roman" w:cs="Times New Roman"/>
          <w:b/>
          <w:sz w:val="24"/>
          <w:szCs w:val="24"/>
        </w:rPr>
        <w:t>Kriterij odabira broj 5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Da bi nositelj projekta ostvario</w:t>
      </w:r>
      <w:r w:rsidR="00212181" w:rsidRPr="00DF6EBF">
        <w:rPr>
          <w:rFonts w:ascii="Times New Roman" w:hAnsi="Times New Roman" w:cs="Times New Roman"/>
          <w:sz w:val="24"/>
          <w:szCs w:val="24"/>
        </w:rPr>
        <w:t xml:space="preserve"> 5</w:t>
      </w:r>
      <w:r w:rsidRPr="00DF6EBF">
        <w:rPr>
          <w:rFonts w:ascii="Times New Roman" w:hAnsi="Times New Roman" w:cs="Times New Roman"/>
          <w:sz w:val="24"/>
          <w:szCs w:val="24"/>
        </w:rPr>
        <w:t xml:space="preserve"> bodova po navedenom kriteriju</w:t>
      </w:r>
      <w:r w:rsidR="00212181" w:rsidRPr="00DF6EBF">
        <w:rPr>
          <w:rFonts w:ascii="Times New Roman" w:hAnsi="Times New Roman" w:cs="Times New Roman"/>
          <w:sz w:val="24"/>
          <w:szCs w:val="24"/>
        </w:rPr>
        <w:t xml:space="preserve"> </w:t>
      </w:r>
      <w:r w:rsidR="00212181" w:rsidRPr="00DF6EBF">
        <w:rPr>
          <w:rFonts w:ascii="Times New Roman" w:hAnsi="Times New Roman" w:cs="Times New Roman"/>
          <w:bCs/>
          <w:sz w:val="24"/>
          <w:szCs w:val="24"/>
        </w:rPr>
        <w:t>poljoprivredno gospodarstvo se mora nalaziti na području JLS-a koja se sukladno Pravilniku o određivanju područja s prirodnim ili ostalim posebnim ograničenjima (NN 34/15, 65/15, 91/15, 19/17) nalazi u skupini područja sa značajnim prirodnim ograničenjima</w:t>
      </w:r>
      <w:r w:rsidR="00212181" w:rsidRPr="00DF6EBF">
        <w:rPr>
          <w:rFonts w:ascii="Times New Roman" w:hAnsi="Times New Roman" w:cs="Times New Roman"/>
          <w:sz w:val="24"/>
          <w:szCs w:val="24"/>
        </w:rPr>
        <w:t>.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JLS s područja</w:t>
      </w:r>
      <w:r w:rsidR="00212181" w:rsidRPr="00DF6EBF">
        <w:rPr>
          <w:rFonts w:ascii="Times New Roman" w:hAnsi="Times New Roman" w:cs="Times New Roman"/>
          <w:sz w:val="24"/>
          <w:szCs w:val="24"/>
        </w:rPr>
        <w:t xml:space="preserve"> LAG-a Mura-Drava</w:t>
      </w:r>
      <w:r w:rsidRPr="00DF6EBF">
        <w:rPr>
          <w:rFonts w:ascii="Times New Roman" w:hAnsi="Times New Roman" w:cs="Times New Roman"/>
          <w:sz w:val="24"/>
          <w:szCs w:val="24"/>
        </w:rPr>
        <w:t xml:space="preserve"> koje se smatraju pod ZPO područjem su: </w:t>
      </w:r>
      <w:r w:rsidR="00212181" w:rsidRPr="00DF6EBF">
        <w:rPr>
          <w:rFonts w:ascii="Times New Roman" w:hAnsi="Times New Roman" w:cs="Times New Roman"/>
          <w:sz w:val="24"/>
          <w:szCs w:val="24"/>
        </w:rPr>
        <w:t>Donji Vidovec, Kotoriba, Sveta Marija</w:t>
      </w:r>
      <w:r w:rsidRPr="00DF6EBF">
        <w:rPr>
          <w:rFonts w:ascii="Times New Roman" w:hAnsi="Times New Roman" w:cs="Times New Roman"/>
          <w:sz w:val="24"/>
          <w:szCs w:val="24"/>
        </w:rPr>
        <w:t>.</w:t>
      </w:r>
    </w:p>
    <w:p w:rsidR="002D5D40" w:rsidRPr="00DF6EBF" w:rsidRDefault="002D5D40" w:rsidP="001116F9">
      <w:pPr>
        <w:rPr>
          <w:rFonts w:ascii="Times New Roman" w:hAnsi="Times New Roman" w:cs="Times New Roman"/>
          <w:b/>
          <w:sz w:val="24"/>
          <w:szCs w:val="24"/>
        </w:rPr>
      </w:pPr>
    </w:p>
    <w:p w:rsidR="00212181" w:rsidRPr="00DF6EBF" w:rsidRDefault="00212181" w:rsidP="001116F9">
      <w:pPr>
        <w:rPr>
          <w:rFonts w:ascii="Times New Roman" w:hAnsi="Times New Roman" w:cs="Times New Roman"/>
          <w:b/>
          <w:sz w:val="24"/>
          <w:szCs w:val="24"/>
        </w:rPr>
      </w:pPr>
      <w:r w:rsidRPr="00DF6EBF">
        <w:rPr>
          <w:rFonts w:ascii="Times New Roman" w:hAnsi="Times New Roman" w:cs="Times New Roman"/>
          <w:b/>
          <w:sz w:val="24"/>
          <w:szCs w:val="24"/>
        </w:rPr>
        <w:t>Kriterij odabira broj 6</w:t>
      </w:r>
    </w:p>
    <w:p w:rsidR="00212181" w:rsidRPr="00DF6EBF" w:rsidRDefault="00212181" w:rsidP="00DF6E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Da bi nositelj projekta ostvario 5 bodova po navedenom kriteriju </w:t>
      </w:r>
      <w:r w:rsidRPr="00DF6EBF">
        <w:rPr>
          <w:rFonts w:ascii="Times New Roman" w:hAnsi="Times New Roman" w:cs="Times New Roman"/>
          <w:bCs/>
          <w:sz w:val="24"/>
          <w:szCs w:val="24"/>
        </w:rPr>
        <w:t>ulaganje se mora provoditi u II. skupini JLS-a sukladno indeksu razvijenosti prema Odluci o razvrstavanju jedinica lokalne i područne (regionalne) samouprave prema stupnju razvijenosti (NN 132/17).</w:t>
      </w:r>
    </w:p>
    <w:p w:rsidR="00212181" w:rsidRPr="00DF6EBF" w:rsidRDefault="00212181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bCs/>
          <w:sz w:val="24"/>
          <w:szCs w:val="24"/>
        </w:rPr>
        <w:t>JLS s područja LAG-a Mura-Drava koje se nalazi u II. skupini JLS-a sukladno indeksu razvijenosti prema Odluci o razvrstavanju jedinica lokalne i područne (regionalne) samouprave prema stupnju razvijenosti (NN 132/17)</w:t>
      </w:r>
      <w:r w:rsidR="002D5D40" w:rsidRPr="00DF6EBF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="002D5D40" w:rsidRPr="00DF6EBF">
        <w:rPr>
          <w:rFonts w:ascii="Times New Roman" w:hAnsi="Times New Roman" w:cs="Times New Roman"/>
          <w:bCs/>
          <w:sz w:val="24"/>
          <w:szCs w:val="24"/>
        </w:rPr>
        <w:t>Legrad</w:t>
      </w:r>
      <w:proofErr w:type="spellEnd"/>
      <w:r w:rsidR="00DF6EBF">
        <w:rPr>
          <w:rFonts w:ascii="Times New Roman" w:hAnsi="Times New Roman" w:cs="Times New Roman"/>
          <w:bCs/>
          <w:sz w:val="24"/>
          <w:szCs w:val="24"/>
        </w:rPr>
        <w:t>.</w:t>
      </w:r>
    </w:p>
    <w:p w:rsidR="002D5D40" w:rsidRPr="00DF6EBF" w:rsidRDefault="002D5D40" w:rsidP="001116F9">
      <w:pPr>
        <w:rPr>
          <w:rFonts w:ascii="Times New Roman" w:hAnsi="Times New Roman" w:cs="Times New Roman"/>
          <w:b/>
          <w:sz w:val="24"/>
          <w:szCs w:val="24"/>
        </w:rPr>
      </w:pPr>
    </w:p>
    <w:p w:rsidR="001116F9" w:rsidRPr="00DF6EBF" w:rsidRDefault="002D5D40" w:rsidP="001116F9">
      <w:pPr>
        <w:rPr>
          <w:rFonts w:ascii="Times New Roman" w:hAnsi="Times New Roman" w:cs="Times New Roman"/>
          <w:b/>
          <w:sz w:val="24"/>
          <w:szCs w:val="24"/>
        </w:rPr>
      </w:pPr>
      <w:r w:rsidRPr="00DF6EBF">
        <w:rPr>
          <w:rFonts w:ascii="Times New Roman" w:hAnsi="Times New Roman" w:cs="Times New Roman"/>
          <w:b/>
          <w:sz w:val="24"/>
          <w:szCs w:val="24"/>
        </w:rPr>
        <w:t>Kriterij odabira broj 7</w:t>
      </w:r>
    </w:p>
    <w:p w:rsidR="001116F9" w:rsidRPr="00DF6EBF" w:rsidRDefault="001116F9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Nositelj projekta će si dodijeliti odgovarajući broj bodova sukladno godinama starosti na dan podnošenja prijave. Isto se provjerava uvidom u presliku osobne iskaznice koja mora biti važeća u trenutku podnošenja prijave. U slučaju da je osobna iskaznica u postupku izdavanja, nositelj će dostaviti Potvrdu o podnesenom Zahtjevu za izdavanje osobne iskaznice te navesti razloge promjene podataka na osobnoj iskaznici. U tom slučaju nositelj mora dostaviti drugi dokument iz kojeg je vidljiv datum rođenja (rodni list, domovnica…).</w:t>
      </w:r>
    </w:p>
    <w:p w:rsidR="00B63E44" w:rsidRDefault="00B63E44" w:rsidP="001116F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2D5D40" w:rsidRPr="00DF6EBF" w:rsidRDefault="002D5D40" w:rsidP="001116F9">
      <w:pPr>
        <w:rPr>
          <w:rFonts w:ascii="Times New Roman" w:hAnsi="Times New Roman" w:cs="Times New Roman"/>
          <w:b/>
          <w:sz w:val="24"/>
          <w:szCs w:val="24"/>
        </w:rPr>
      </w:pPr>
      <w:r w:rsidRPr="00DF6EBF">
        <w:rPr>
          <w:rFonts w:ascii="Times New Roman" w:hAnsi="Times New Roman" w:cs="Times New Roman"/>
          <w:b/>
          <w:sz w:val="24"/>
          <w:szCs w:val="24"/>
        </w:rPr>
        <w:t>Kriterij odabira broj 8</w:t>
      </w:r>
    </w:p>
    <w:p w:rsidR="002D5D40" w:rsidRPr="00DF6EBF" w:rsidRDefault="002D5D40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 xml:space="preserve">Da bi nositelj projekta ostvario 5 bodova po </w:t>
      </w:r>
      <w:r w:rsidR="00E65B75" w:rsidRPr="00DF6EBF">
        <w:rPr>
          <w:rFonts w:ascii="Times New Roman" w:hAnsi="Times New Roman" w:cs="Times New Roman"/>
          <w:sz w:val="24"/>
          <w:szCs w:val="24"/>
        </w:rPr>
        <w:t xml:space="preserve">navedenom kriteriju, ulaganje mora biti usmjereno na prioritetne sektore voćarstva i/ili stočarstva i/ili povrtlarstva </w:t>
      </w:r>
      <w:r w:rsidR="00E65B75" w:rsidRPr="00DF6EBF">
        <w:rPr>
          <w:rFonts w:ascii="Times New Roman" w:hAnsi="Times New Roman" w:cs="Times New Roman"/>
          <w:color w:val="FF0000"/>
          <w:sz w:val="24"/>
          <w:szCs w:val="24"/>
        </w:rPr>
        <w:t>te mora u POSLOVNOM PLANU u kartici Akcijski i financijski plan  crvenom bojom  teksta označiti ulaganja koja se odnose na neki od navedenih prioritetnih sektora.</w:t>
      </w:r>
    </w:p>
    <w:p w:rsidR="00E32CF2" w:rsidRDefault="00E32CF2" w:rsidP="002D5D40">
      <w:pPr>
        <w:rPr>
          <w:rFonts w:ascii="Times New Roman" w:hAnsi="Times New Roman" w:cs="Times New Roman"/>
          <w:b/>
          <w:sz w:val="24"/>
          <w:szCs w:val="24"/>
        </w:rPr>
      </w:pPr>
    </w:p>
    <w:p w:rsidR="002D5D40" w:rsidRPr="00DF6EBF" w:rsidRDefault="002D5D40" w:rsidP="002D5D40">
      <w:pPr>
        <w:rPr>
          <w:rFonts w:ascii="Times New Roman" w:hAnsi="Times New Roman" w:cs="Times New Roman"/>
          <w:b/>
          <w:sz w:val="24"/>
          <w:szCs w:val="24"/>
        </w:rPr>
      </w:pPr>
      <w:r w:rsidRPr="00DF6EBF">
        <w:rPr>
          <w:rFonts w:ascii="Times New Roman" w:hAnsi="Times New Roman" w:cs="Times New Roman"/>
          <w:b/>
          <w:sz w:val="24"/>
          <w:szCs w:val="24"/>
        </w:rPr>
        <w:t>Kriterij odabira broj 9</w:t>
      </w:r>
    </w:p>
    <w:p w:rsidR="001116F9" w:rsidRPr="00DF6EBF" w:rsidRDefault="002D5D40" w:rsidP="00DF6EBF">
      <w:pPr>
        <w:jc w:val="both"/>
        <w:rPr>
          <w:rFonts w:ascii="Times New Roman" w:hAnsi="Times New Roman" w:cs="Times New Roman"/>
          <w:sz w:val="24"/>
          <w:szCs w:val="24"/>
        </w:rPr>
      </w:pPr>
      <w:r w:rsidRPr="00DF6EBF">
        <w:rPr>
          <w:rFonts w:ascii="Times New Roman" w:hAnsi="Times New Roman" w:cs="Times New Roman"/>
          <w:sz w:val="24"/>
          <w:szCs w:val="24"/>
        </w:rPr>
        <w:t>Da bi nositelj projekta ostvario 5 bodova po navedenom kriteriju aktivnosti iz poslovnog plana se moraju odnositi na ekološku i/ili biodinamičku poljoprivrednu proizvodnju. Nositelj mora dostaviti Rješenje o upisu u Upisnik subjekata u ekološkoj proizvodnji i/ili posljednju Potvrdnicu (certifikat) kontrolnog tijela.</w:t>
      </w:r>
    </w:p>
    <w:p w:rsidR="001116F9" w:rsidRPr="00DF6EBF" w:rsidRDefault="001116F9">
      <w:pPr>
        <w:rPr>
          <w:rFonts w:ascii="Times New Roman" w:hAnsi="Times New Roman" w:cs="Times New Roman"/>
        </w:rPr>
      </w:pPr>
    </w:p>
    <w:sectPr w:rsidR="001116F9" w:rsidRPr="00DF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4667"/>
    <w:multiLevelType w:val="multilevel"/>
    <w:tmpl w:val="D112324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7BC46CC"/>
    <w:multiLevelType w:val="hybridMultilevel"/>
    <w:tmpl w:val="2C2E651A"/>
    <w:lvl w:ilvl="0" w:tplc="041A0013">
      <w:start w:val="1"/>
      <w:numFmt w:val="upperRoman"/>
      <w:lvlText w:val="%1."/>
      <w:lvlJc w:val="right"/>
      <w:pPr>
        <w:ind w:left="1287" w:hanging="360"/>
      </w:pPr>
    </w:lvl>
    <w:lvl w:ilvl="1" w:tplc="041A0019">
      <w:start w:val="1"/>
      <w:numFmt w:val="lowerLetter"/>
      <w:lvlText w:val="%2."/>
      <w:lvlJc w:val="left"/>
      <w:pPr>
        <w:ind w:left="2007" w:hanging="360"/>
      </w:pPr>
    </w:lvl>
    <w:lvl w:ilvl="2" w:tplc="0BBA440A">
      <w:start w:val="6"/>
      <w:numFmt w:val="bullet"/>
      <w:lvlText w:val="-"/>
      <w:lvlJc w:val="left"/>
      <w:pPr>
        <w:ind w:left="2907" w:hanging="360"/>
      </w:pPr>
      <w:rPr>
        <w:rFonts w:ascii="Times New Roman" w:eastAsiaTheme="minorHAnsi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F9"/>
    <w:rsid w:val="000021DA"/>
    <w:rsid w:val="001116F9"/>
    <w:rsid w:val="00140535"/>
    <w:rsid w:val="00212181"/>
    <w:rsid w:val="002D5D40"/>
    <w:rsid w:val="00487262"/>
    <w:rsid w:val="00600FD6"/>
    <w:rsid w:val="0067156B"/>
    <w:rsid w:val="00681F31"/>
    <w:rsid w:val="00727384"/>
    <w:rsid w:val="009D4743"/>
    <w:rsid w:val="00B63E44"/>
    <w:rsid w:val="00C50723"/>
    <w:rsid w:val="00DF6EBF"/>
    <w:rsid w:val="00E32CF2"/>
    <w:rsid w:val="00E6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2C09B-6ACC-4EE0-BD87-567D7DA9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6EBF"/>
    <w:pPr>
      <w:keepNext/>
      <w:keepLines/>
      <w:numPr>
        <w:numId w:val="2"/>
      </w:numPr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F6EBF"/>
    <w:pPr>
      <w:keepNext/>
      <w:keepLines/>
      <w:numPr>
        <w:ilvl w:val="1"/>
        <w:numId w:val="2"/>
      </w:numPr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F6EBF"/>
    <w:pPr>
      <w:keepNext/>
      <w:keepLines/>
      <w:numPr>
        <w:ilvl w:val="2"/>
        <w:numId w:val="2"/>
      </w:numPr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F6EBF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DF6EBF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F6EBF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F6EBF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DF6EBF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DF6EBF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116F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116F9"/>
    <w:rPr>
      <w:color w:val="808080"/>
      <w:shd w:val="clear" w:color="auto" w:fill="E6E6E6"/>
    </w:rPr>
  </w:style>
  <w:style w:type="character" w:customStyle="1" w:styleId="Naslov1Char">
    <w:name w:val="Naslov 1 Char"/>
    <w:basedOn w:val="Zadanifontodlomka"/>
    <w:link w:val="Naslov1"/>
    <w:uiPriority w:val="9"/>
    <w:rsid w:val="00DF6EB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DF6EB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DF6EB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DF6EB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Naslov5Char">
    <w:name w:val="Naslov 5 Char"/>
    <w:basedOn w:val="Zadanifontodlomka"/>
    <w:link w:val="Naslov5"/>
    <w:uiPriority w:val="9"/>
    <w:rsid w:val="00DF6EBF"/>
    <w:rPr>
      <w:rFonts w:ascii="Calibri Light" w:eastAsia="Times New Roman" w:hAnsi="Calibri Light" w:cs="Times New Roman"/>
      <w:color w:val="2E74B5"/>
    </w:rPr>
  </w:style>
  <w:style w:type="character" w:customStyle="1" w:styleId="Naslov6Char">
    <w:name w:val="Naslov 6 Char"/>
    <w:basedOn w:val="Zadanifontodlomka"/>
    <w:link w:val="Naslov6"/>
    <w:uiPriority w:val="9"/>
    <w:rsid w:val="00DF6EBF"/>
    <w:rPr>
      <w:rFonts w:ascii="Calibri Light" w:eastAsia="Times New Roman" w:hAnsi="Calibri Light" w:cs="Times New Roman"/>
      <w:color w:val="1F4D78"/>
    </w:rPr>
  </w:style>
  <w:style w:type="character" w:customStyle="1" w:styleId="Naslov7Char">
    <w:name w:val="Naslov 7 Char"/>
    <w:basedOn w:val="Zadanifontodlomka"/>
    <w:link w:val="Naslov7"/>
    <w:uiPriority w:val="9"/>
    <w:rsid w:val="00DF6EBF"/>
    <w:rPr>
      <w:rFonts w:ascii="Calibri Light" w:eastAsia="Times New Roman" w:hAnsi="Calibri Light" w:cs="Times New Roman"/>
      <w:i/>
      <w:iCs/>
      <w:color w:val="1F4D78"/>
    </w:rPr>
  </w:style>
  <w:style w:type="character" w:customStyle="1" w:styleId="Naslov8Char">
    <w:name w:val="Naslov 8 Char"/>
    <w:basedOn w:val="Zadanifontodlomka"/>
    <w:link w:val="Naslov8"/>
    <w:uiPriority w:val="9"/>
    <w:rsid w:val="00DF6EB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rsid w:val="00DF6EBF"/>
    <w:rPr>
      <w:rFonts w:ascii="Calibri Light" w:eastAsia="Times New Roman" w:hAnsi="Calibri Light" w:cs="Times New Roman"/>
      <w:i/>
      <w:iCs/>
      <w:color w:val="27272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odne-novine.nn.hr/clanci/sluzbeni/full/2017_12_132_30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2018-03-15T12:26:00Z</dcterms:created>
  <dcterms:modified xsi:type="dcterms:W3CDTF">2018-03-20T12:29:00Z</dcterms:modified>
</cp:coreProperties>
</file>