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4AC2" w:rsidRPr="003411FA" w:rsidRDefault="009035F5" w:rsidP="009F4AC2">
      <w:pPr>
        <w:tabs>
          <w:tab w:val="left" w:pos="255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PRIJAVA: Izložbeno – prodajno</w:t>
      </w:r>
      <w:r w:rsidR="00E01D1B">
        <w:rPr>
          <w:b/>
          <w:sz w:val="24"/>
          <w:szCs w:val="24"/>
        </w:rPr>
        <w:t xml:space="preserve"> - edukativni</w:t>
      </w:r>
      <w:r w:rsidR="004320CC" w:rsidRPr="003411FA">
        <w:rPr>
          <w:b/>
          <w:sz w:val="24"/>
          <w:szCs w:val="24"/>
        </w:rPr>
        <w:t xml:space="preserve"> sajam</w:t>
      </w:r>
    </w:p>
    <w:p w:rsidR="009F4AC2" w:rsidRDefault="00DD02B9" w:rsidP="00DB2906">
      <w:pPr>
        <w:jc w:val="center"/>
      </w:pPr>
      <w:r w:rsidRPr="000E76CE">
        <w:rPr>
          <w:b/>
        </w:rPr>
        <w:t>Centar za mlade Čakovec</w:t>
      </w:r>
      <w:r w:rsidR="009F4AC2">
        <w:rPr>
          <w:b/>
        </w:rPr>
        <w:t xml:space="preserve">, </w:t>
      </w:r>
      <w:r w:rsidR="00E01D1B">
        <w:t>u subotu 13. 5</w:t>
      </w:r>
      <w:r w:rsidR="003411FA">
        <w:t xml:space="preserve">. </w:t>
      </w:r>
      <w:r w:rsidR="009F4AC2">
        <w:t xml:space="preserve">2017., </w:t>
      </w:r>
      <w:r>
        <w:t xml:space="preserve"> obilježava </w:t>
      </w:r>
      <w:r w:rsidR="00E01D1B" w:rsidRPr="00E01D1B">
        <w:rPr>
          <w:i/>
        </w:rPr>
        <w:t xml:space="preserve"> Međunarodni dan biološke raznolikosti</w:t>
      </w:r>
      <w:r>
        <w:t xml:space="preserve"> organiziranjem izložbeno – prodajnog </w:t>
      </w:r>
      <w:r w:rsidRPr="004320CC">
        <w:rPr>
          <w:b/>
        </w:rPr>
        <w:t>sajma lokalnih OPG</w:t>
      </w:r>
      <w:r>
        <w:t xml:space="preserve">ova. Mjesto održavanja predviđeno je samo središte grada Čakovca, točnije </w:t>
      </w:r>
      <w:r w:rsidRPr="009F4AC2">
        <w:rPr>
          <w:i/>
        </w:rPr>
        <w:t xml:space="preserve">ulica Matice hrvatske </w:t>
      </w:r>
      <w:r>
        <w:t>(ispred Gradske kavane Čakovec i zgrade Scheier</w:t>
      </w:r>
      <w:r w:rsidR="000E76CE">
        <w:t>, lokacija u prilogu</w:t>
      </w:r>
      <w:r>
        <w:t>).</w:t>
      </w:r>
    </w:p>
    <w:p w:rsidR="000E76CE" w:rsidRDefault="00DD02B9" w:rsidP="009F4AC2">
      <w:pPr>
        <w:tabs>
          <w:tab w:val="left" w:pos="2552"/>
        </w:tabs>
        <w:jc w:val="center"/>
      </w:pPr>
      <w:r>
        <w:t xml:space="preserve">Predviđeni program sastoji se od </w:t>
      </w:r>
      <w:r w:rsidRPr="009F4AC2">
        <w:rPr>
          <w:b/>
        </w:rPr>
        <w:t>predstavljanja</w:t>
      </w:r>
      <w:r>
        <w:t xml:space="preserve"> proizvoda lokalnih OPGo</w:t>
      </w:r>
      <w:r w:rsidR="009F4AC2">
        <w:t xml:space="preserve">va na otvorenome, </w:t>
      </w:r>
      <w:r w:rsidR="009F4AC2" w:rsidRPr="009F4AC2">
        <w:rPr>
          <w:b/>
        </w:rPr>
        <w:t>predstavljanja</w:t>
      </w:r>
      <w:r w:rsidRPr="009F4AC2">
        <w:rPr>
          <w:b/>
        </w:rPr>
        <w:t xml:space="preserve"> </w:t>
      </w:r>
      <w:r>
        <w:t xml:space="preserve">udruga u prizemlju zgrade Scheier te </w:t>
      </w:r>
      <w:r w:rsidRPr="009F4AC2">
        <w:rPr>
          <w:b/>
        </w:rPr>
        <w:t>predavanja</w:t>
      </w:r>
      <w:r>
        <w:t xml:space="preserve"> na pr</w:t>
      </w:r>
      <w:r w:rsidR="000E76CE">
        <w:t>vom katu zgrade.</w:t>
      </w:r>
    </w:p>
    <w:p w:rsidR="009F4AC2" w:rsidRPr="003411FA" w:rsidRDefault="000E76CE" w:rsidP="003411FA">
      <w:pPr>
        <w:tabs>
          <w:tab w:val="left" w:pos="2552"/>
        </w:tabs>
        <w:jc w:val="center"/>
      </w:pPr>
      <w:r>
        <w:t>Manifestacija</w:t>
      </w:r>
      <w:r w:rsidR="009F4AC2">
        <w:t xml:space="preserve"> (</w:t>
      </w:r>
      <w:r w:rsidR="009F4AC2" w:rsidRPr="009F4AC2">
        <w:t>izlaganje na otvorenome</w:t>
      </w:r>
      <w:r w:rsidR="004320CC">
        <w:t xml:space="preserve"> i zatvorenome</w:t>
      </w:r>
      <w:r w:rsidR="009F4AC2">
        <w:t xml:space="preserve">) traje </w:t>
      </w:r>
      <w:r w:rsidR="009F4AC2" w:rsidRPr="009F4AC2">
        <w:rPr>
          <w:b/>
        </w:rPr>
        <w:t>od 09:00 do 17:00 sati,</w:t>
      </w:r>
      <w:r w:rsidR="009F4AC2">
        <w:br/>
      </w:r>
      <w:r>
        <w:t xml:space="preserve">glazbeni program (darbuka, djembe, tapan) </w:t>
      </w:r>
      <w:r w:rsidRPr="009F4AC2">
        <w:rPr>
          <w:b/>
        </w:rPr>
        <w:t>od 12:00 do 14:00</w:t>
      </w:r>
      <w:r w:rsidR="009F4AC2">
        <w:rPr>
          <w:b/>
        </w:rPr>
        <w:t xml:space="preserve"> sati</w:t>
      </w:r>
      <w:r w:rsidR="009F4AC2">
        <w:t>,</w:t>
      </w:r>
      <w:r>
        <w:t xml:space="preserve"> </w:t>
      </w:r>
      <w:r w:rsidR="009F4AC2">
        <w:br/>
      </w:r>
      <w:r w:rsidR="00326465">
        <w:t>dok će predavanja</w:t>
      </w:r>
      <w:r>
        <w:t xml:space="preserve"> u zgradi trajati </w:t>
      </w:r>
      <w:r w:rsidRPr="009F4AC2">
        <w:rPr>
          <w:b/>
        </w:rPr>
        <w:t>od 14:00 do 17:00 sati.</w:t>
      </w:r>
    </w:p>
    <w:p w:rsidR="000E76CE" w:rsidRDefault="003411FA" w:rsidP="009F4AC2">
      <w:pPr>
        <w:tabs>
          <w:tab w:val="left" w:pos="2552"/>
        </w:tabs>
      </w:pPr>
      <w:r>
        <w:rPr>
          <w:b/>
        </w:rPr>
        <w:br/>
      </w:r>
      <w:r w:rsidR="009F4AC2" w:rsidRPr="009F4AC2">
        <w:rPr>
          <w:b/>
        </w:rPr>
        <w:t>*</w:t>
      </w:r>
      <w:r w:rsidR="009F4AC2">
        <w:rPr>
          <w:b/>
        </w:rPr>
        <w:t xml:space="preserve"> </w:t>
      </w:r>
      <w:r w:rsidR="000E76CE" w:rsidRPr="009F4AC2">
        <w:rPr>
          <w:b/>
        </w:rPr>
        <w:t>Prijave traju z</w:t>
      </w:r>
      <w:r w:rsidR="004320CC">
        <w:rPr>
          <w:b/>
        </w:rPr>
        <w:t>aključno s</w:t>
      </w:r>
      <w:r w:rsidR="00E01D1B">
        <w:rPr>
          <w:b/>
        </w:rPr>
        <w:t xml:space="preserve"> 15. 4</w:t>
      </w:r>
      <w:r w:rsidR="009F4AC2">
        <w:rPr>
          <w:b/>
        </w:rPr>
        <w:t>. 2017. godine! *</w:t>
      </w:r>
      <w:r w:rsidR="009F4AC2">
        <w:br/>
      </w:r>
      <w:r w:rsidR="000E76CE">
        <w:t xml:space="preserve">Kotizacija iznosi </w:t>
      </w:r>
      <w:r w:rsidR="000E76CE" w:rsidRPr="009F4AC2">
        <w:rPr>
          <w:b/>
        </w:rPr>
        <w:t>125 kuna</w:t>
      </w:r>
      <w:r w:rsidR="000E76CE">
        <w:t xml:space="preserve"> (uračunat </w:t>
      </w:r>
      <w:r w:rsidR="000E76CE" w:rsidRPr="009F4AC2">
        <w:rPr>
          <w:b/>
        </w:rPr>
        <w:t>štand</w:t>
      </w:r>
      <w:r w:rsidR="000E76CE">
        <w:t xml:space="preserve"> + PDV), dok svaki izlagač podnosi </w:t>
      </w:r>
      <w:r w:rsidR="004320CC">
        <w:rPr>
          <w:i/>
        </w:rPr>
        <w:t>Zah</w:t>
      </w:r>
      <w:r w:rsidR="000E76CE" w:rsidRPr="009F4AC2">
        <w:rPr>
          <w:i/>
        </w:rPr>
        <w:t>t</w:t>
      </w:r>
      <w:r w:rsidR="004320CC">
        <w:rPr>
          <w:i/>
        </w:rPr>
        <w:t>j</w:t>
      </w:r>
      <w:r w:rsidR="000E76CE" w:rsidRPr="009F4AC2">
        <w:rPr>
          <w:i/>
        </w:rPr>
        <w:t xml:space="preserve">ev za korištenje javne površine – komercijalna djelatnost </w:t>
      </w:r>
      <w:r w:rsidR="000E76CE">
        <w:t>gradskom komunalnom gospodarstvu (</w:t>
      </w:r>
      <w:r w:rsidR="009F4AC2">
        <w:t xml:space="preserve">biljezi </w:t>
      </w:r>
      <w:r w:rsidR="009F4AC2" w:rsidRPr="009F4AC2">
        <w:rPr>
          <w:b/>
        </w:rPr>
        <w:t>75 kn</w:t>
      </w:r>
      <w:r w:rsidR="009F4AC2">
        <w:t xml:space="preserve">, </w:t>
      </w:r>
      <w:r w:rsidR="000E76CE">
        <w:t>primjer u prilogu).</w:t>
      </w:r>
      <w:r w:rsidR="009F4AC2">
        <w:br/>
        <w:t xml:space="preserve">Ograničeni broj je </w:t>
      </w:r>
      <w:r w:rsidR="009F4AC2" w:rsidRPr="009F4AC2">
        <w:rPr>
          <w:b/>
        </w:rPr>
        <w:t>25 OPG</w:t>
      </w:r>
      <w:r w:rsidR="009F4AC2">
        <w:t xml:space="preserve"> izlagača na otvorenome.</w:t>
      </w:r>
    </w:p>
    <w:p w:rsidR="009F4AC2" w:rsidRPr="003411FA" w:rsidRDefault="004320CC" w:rsidP="004320CC">
      <w:pPr>
        <w:tabs>
          <w:tab w:val="left" w:pos="2552"/>
        </w:tabs>
        <w:jc w:val="center"/>
        <w:rPr>
          <w:b/>
          <w:i/>
        </w:rPr>
      </w:pPr>
      <w:r w:rsidRPr="003411FA">
        <w:rPr>
          <w:b/>
          <w:i/>
        </w:rPr>
        <w:t>NAKON PRIJAVA „CeZaM“ IZRAĐUJE PROMO KNJIŽICE/BILTENE U KOJIMA PREDSTAVLJAMO IZLAGAČE</w:t>
      </w:r>
    </w:p>
    <w:tbl>
      <w:tblPr>
        <w:tblStyle w:val="a"/>
        <w:tblW w:w="9989" w:type="dxa"/>
        <w:tblInd w:w="-158" w:type="dxa"/>
        <w:tblLayout w:type="fixed"/>
        <w:tblLook w:val="0000" w:firstRow="0" w:lastRow="0" w:firstColumn="0" w:lastColumn="0" w:noHBand="0" w:noVBand="0"/>
      </w:tblPr>
      <w:tblGrid>
        <w:gridCol w:w="3369"/>
        <w:gridCol w:w="6620"/>
      </w:tblGrid>
      <w:tr w:rsidR="00A3775F">
        <w:trPr>
          <w:trHeight w:val="620"/>
        </w:trPr>
        <w:tc>
          <w:tcPr>
            <w:tcW w:w="3369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</w:tcPr>
          <w:p w:rsidR="00A3775F" w:rsidRDefault="00A5280D">
            <w:pPr>
              <w:tabs>
                <w:tab w:val="left" w:pos="330"/>
                <w:tab w:val="center" w:pos="4271"/>
              </w:tabs>
              <w:spacing w:after="0" w:line="240" w:lineRule="auto"/>
            </w:pPr>
            <w:r>
              <w:rPr>
                <w:color w:val="2E74B5"/>
                <w:sz w:val="24"/>
                <w:szCs w:val="24"/>
                <w:highlight w:val="white"/>
              </w:rPr>
              <w:t xml:space="preserve">Ime i prezime </w:t>
            </w:r>
          </w:p>
        </w:tc>
        <w:tc>
          <w:tcPr>
            <w:tcW w:w="6620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:rsidR="00A3775F" w:rsidRDefault="00A3775F">
            <w:pPr>
              <w:spacing w:after="0"/>
            </w:pPr>
          </w:p>
        </w:tc>
      </w:tr>
      <w:tr w:rsidR="00A3775F">
        <w:trPr>
          <w:trHeight w:val="900"/>
        </w:trPr>
        <w:tc>
          <w:tcPr>
            <w:tcW w:w="3369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</w:tcPr>
          <w:p w:rsidR="00A3775F" w:rsidRDefault="00A5280D">
            <w:pPr>
              <w:tabs>
                <w:tab w:val="left" w:pos="330"/>
                <w:tab w:val="center" w:pos="4271"/>
              </w:tabs>
              <w:spacing w:after="0" w:line="240" w:lineRule="auto"/>
            </w:pPr>
            <w:r>
              <w:rPr>
                <w:color w:val="2E74B5"/>
                <w:sz w:val="24"/>
                <w:szCs w:val="24"/>
                <w:highlight w:val="white"/>
              </w:rPr>
              <w:t xml:space="preserve">Naziv </w:t>
            </w:r>
            <w:r w:rsidR="009F4AC2">
              <w:rPr>
                <w:color w:val="2E74B5"/>
                <w:sz w:val="24"/>
                <w:szCs w:val="24"/>
              </w:rPr>
              <w:t>OPG</w:t>
            </w:r>
          </w:p>
        </w:tc>
        <w:tc>
          <w:tcPr>
            <w:tcW w:w="6620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:rsidR="00A3775F" w:rsidRDefault="00A3775F">
            <w:pPr>
              <w:spacing w:after="0"/>
            </w:pPr>
          </w:p>
        </w:tc>
      </w:tr>
      <w:tr w:rsidR="00A3775F">
        <w:trPr>
          <w:trHeight w:val="1160"/>
        </w:trPr>
        <w:tc>
          <w:tcPr>
            <w:tcW w:w="3369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</w:tcPr>
          <w:p w:rsidR="00A3775F" w:rsidRDefault="00A5280D">
            <w:pPr>
              <w:tabs>
                <w:tab w:val="left" w:pos="330"/>
                <w:tab w:val="center" w:pos="4271"/>
              </w:tabs>
              <w:spacing w:after="0" w:line="240" w:lineRule="auto"/>
            </w:pPr>
            <w:r>
              <w:rPr>
                <w:color w:val="2E74B5"/>
                <w:sz w:val="24"/>
                <w:szCs w:val="24"/>
                <w:highlight w:val="white"/>
              </w:rPr>
              <w:t xml:space="preserve">Opis </w:t>
            </w:r>
            <w:r w:rsidR="009F4AC2">
              <w:rPr>
                <w:color w:val="2E74B5"/>
                <w:sz w:val="24"/>
                <w:szCs w:val="24"/>
              </w:rPr>
              <w:t>djelatnosti</w:t>
            </w:r>
          </w:p>
          <w:p w:rsidR="00A3775F" w:rsidRDefault="00A5280D">
            <w:pPr>
              <w:tabs>
                <w:tab w:val="left" w:pos="330"/>
                <w:tab w:val="center" w:pos="4271"/>
              </w:tabs>
              <w:spacing w:after="0" w:line="240" w:lineRule="auto"/>
            </w:pPr>
            <w:r>
              <w:rPr>
                <w:color w:val="2E74B5"/>
                <w:sz w:val="20"/>
                <w:szCs w:val="20"/>
                <w:highlight w:val="white"/>
              </w:rPr>
              <w:t xml:space="preserve">(max </w:t>
            </w:r>
            <w:r w:rsidR="009F4AC2">
              <w:rPr>
                <w:color w:val="2E74B5"/>
                <w:sz w:val="20"/>
                <w:szCs w:val="20"/>
                <w:highlight w:val="white"/>
              </w:rPr>
              <w:t xml:space="preserve">200 </w:t>
            </w:r>
            <w:r>
              <w:rPr>
                <w:color w:val="2E74B5"/>
                <w:sz w:val="20"/>
                <w:szCs w:val="20"/>
                <w:highlight w:val="white"/>
              </w:rPr>
              <w:t>riječi</w:t>
            </w:r>
            <w:bookmarkStart w:id="0" w:name="_GoBack"/>
            <w:bookmarkEnd w:id="0"/>
            <w:r>
              <w:rPr>
                <w:color w:val="2E74B5"/>
                <w:sz w:val="20"/>
                <w:szCs w:val="20"/>
                <w:highlight w:val="white"/>
              </w:rPr>
              <w:t xml:space="preserve">) </w:t>
            </w:r>
          </w:p>
        </w:tc>
        <w:tc>
          <w:tcPr>
            <w:tcW w:w="6620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:rsidR="00A3775F" w:rsidRDefault="00A3775F">
            <w:pPr>
              <w:spacing w:after="0"/>
            </w:pPr>
          </w:p>
          <w:p w:rsidR="009F4AC2" w:rsidRDefault="009F4AC2">
            <w:pPr>
              <w:spacing w:after="0"/>
            </w:pPr>
          </w:p>
          <w:p w:rsidR="009F4AC2" w:rsidRDefault="009F4AC2">
            <w:pPr>
              <w:spacing w:after="0"/>
            </w:pPr>
          </w:p>
          <w:p w:rsidR="009F4AC2" w:rsidRDefault="009F4AC2">
            <w:pPr>
              <w:spacing w:after="0"/>
            </w:pPr>
          </w:p>
          <w:p w:rsidR="009F4AC2" w:rsidRDefault="009F4AC2">
            <w:pPr>
              <w:spacing w:after="0"/>
            </w:pPr>
          </w:p>
          <w:p w:rsidR="009F4AC2" w:rsidRDefault="009F4AC2">
            <w:pPr>
              <w:spacing w:after="0"/>
            </w:pPr>
          </w:p>
          <w:p w:rsidR="009F4AC2" w:rsidRDefault="009F4AC2">
            <w:pPr>
              <w:spacing w:after="0"/>
            </w:pPr>
          </w:p>
        </w:tc>
      </w:tr>
      <w:tr w:rsidR="00A3775F">
        <w:trPr>
          <w:trHeight w:val="880"/>
        </w:trPr>
        <w:tc>
          <w:tcPr>
            <w:tcW w:w="3369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</w:tcBorders>
          </w:tcPr>
          <w:p w:rsidR="009F4AC2" w:rsidRDefault="009F4AC2">
            <w:pPr>
              <w:tabs>
                <w:tab w:val="left" w:pos="330"/>
                <w:tab w:val="center" w:pos="4271"/>
              </w:tabs>
              <w:spacing w:after="0" w:line="240" w:lineRule="auto"/>
              <w:rPr>
                <w:color w:val="2E74B5"/>
                <w:sz w:val="24"/>
                <w:szCs w:val="24"/>
                <w:highlight w:val="white"/>
              </w:rPr>
            </w:pPr>
            <w:r>
              <w:rPr>
                <w:color w:val="2E74B5"/>
                <w:sz w:val="24"/>
                <w:szCs w:val="24"/>
                <w:highlight w:val="white"/>
              </w:rPr>
              <w:t>Kontakt</w:t>
            </w:r>
          </w:p>
          <w:p w:rsidR="00A3775F" w:rsidRPr="009F4AC2" w:rsidRDefault="009F4AC2">
            <w:pPr>
              <w:tabs>
                <w:tab w:val="left" w:pos="330"/>
                <w:tab w:val="center" w:pos="427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2E74B5"/>
                <w:sz w:val="20"/>
                <w:szCs w:val="20"/>
              </w:rPr>
              <w:t>(mail, mob)</w:t>
            </w:r>
          </w:p>
        </w:tc>
        <w:tc>
          <w:tcPr>
            <w:tcW w:w="6620" w:type="dxa"/>
            <w:tcBorders>
              <w:top w:val="single" w:sz="8" w:space="0" w:color="008080"/>
              <w:left w:val="single" w:sz="8" w:space="0" w:color="008080"/>
              <w:bottom w:val="single" w:sz="8" w:space="0" w:color="008080"/>
              <w:right w:val="single" w:sz="8" w:space="0" w:color="008080"/>
            </w:tcBorders>
          </w:tcPr>
          <w:p w:rsidR="00A3775F" w:rsidRDefault="00A3775F">
            <w:pPr>
              <w:spacing w:after="0"/>
            </w:pPr>
          </w:p>
        </w:tc>
      </w:tr>
    </w:tbl>
    <w:p w:rsidR="00A3775F" w:rsidRDefault="00A5280D">
      <w:pPr>
        <w:tabs>
          <w:tab w:val="center" w:pos="4271"/>
        </w:tabs>
        <w:spacing w:after="0" w:line="240" w:lineRule="auto"/>
        <w:ind w:right="-426"/>
        <w:rPr>
          <w:color w:val="2E74B5"/>
          <w:sz w:val="24"/>
          <w:szCs w:val="24"/>
        </w:rPr>
      </w:pPr>
      <w:r>
        <w:rPr>
          <w:color w:val="2E74B5"/>
          <w:sz w:val="24"/>
          <w:szCs w:val="24"/>
        </w:rPr>
        <w:t xml:space="preserve"> </w:t>
      </w:r>
    </w:p>
    <w:p w:rsidR="004320CC" w:rsidRDefault="004320CC">
      <w:pPr>
        <w:tabs>
          <w:tab w:val="center" w:pos="4271"/>
        </w:tabs>
        <w:spacing w:after="0" w:line="240" w:lineRule="auto"/>
        <w:ind w:right="-426"/>
        <w:rPr>
          <w:color w:val="2E74B5"/>
          <w:sz w:val="24"/>
          <w:szCs w:val="24"/>
        </w:rPr>
      </w:pPr>
    </w:p>
    <w:p w:rsidR="005E4C49" w:rsidRDefault="00DB2906" w:rsidP="004320CC">
      <w:pPr>
        <w:tabs>
          <w:tab w:val="center" w:pos="4271"/>
        </w:tabs>
        <w:spacing w:after="0" w:line="240" w:lineRule="auto"/>
        <w:ind w:right="-426"/>
        <w:jc w:val="center"/>
        <w:rPr>
          <w:i/>
          <w:color w:val="000000" w:themeColor="text1"/>
        </w:rPr>
      </w:pPr>
      <w:r>
        <w:rPr>
          <w:i/>
          <w:color w:val="000000" w:themeColor="text1"/>
          <w:sz w:val="24"/>
          <w:szCs w:val="24"/>
        </w:rPr>
        <w:t>*U slučaju lošeg vremena</w:t>
      </w:r>
      <w:r w:rsidR="004320CC" w:rsidRPr="004320CC">
        <w:rPr>
          <w:i/>
          <w:color w:val="000000" w:themeColor="text1"/>
          <w:sz w:val="24"/>
          <w:szCs w:val="24"/>
        </w:rPr>
        <w:t xml:space="preserve"> manifestacija se odgađa*</w:t>
      </w:r>
    </w:p>
    <w:p w:rsidR="004320CC" w:rsidRPr="005E4C49" w:rsidRDefault="004320CC" w:rsidP="005E4C49">
      <w:pPr>
        <w:jc w:val="center"/>
      </w:pPr>
    </w:p>
    <w:sectPr w:rsidR="004320CC" w:rsidRPr="005E4C49" w:rsidSect="005E4C49">
      <w:headerReference w:type="default" r:id="rId7"/>
      <w:footerReference w:type="default" r:id="rId8"/>
      <w:pgSz w:w="11906" w:h="16838"/>
      <w:pgMar w:top="114" w:right="1134" w:bottom="765" w:left="1134" w:header="15" w:footer="6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B30" w:rsidRDefault="00AE1B30">
      <w:pPr>
        <w:spacing w:after="0" w:line="240" w:lineRule="auto"/>
      </w:pPr>
      <w:r>
        <w:separator/>
      </w:r>
    </w:p>
  </w:endnote>
  <w:endnote w:type="continuationSeparator" w:id="0">
    <w:p w:rsidR="00AE1B30" w:rsidRDefault="00AE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5F" w:rsidRDefault="00E733FE" w:rsidP="005E4C49">
    <w:pPr>
      <w:tabs>
        <w:tab w:val="center" w:pos="4536"/>
      </w:tabs>
      <w:spacing w:after="46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6.75pt;height:45pt">
          <v:imagedata r:id="rId1" o:title="logosi novi"/>
        </v:shape>
      </w:pict>
    </w:r>
    <w:r w:rsidR="00A5280D">
      <w:rPr>
        <w:sz w:val="8"/>
        <w:szCs w:val="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B30" w:rsidRDefault="00AE1B30">
      <w:pPr>
        <w:spacing w:after="0" w:line="240" w:lineRule="auto"/>
      </w:pPr>
      <w:r>
        <w:separator/>
      </w:r>
    </w:p>
  </w:footnote>
  <w:footnote w:type="continuationSeparator" w:id="0">
    <w:p w:rsidR="00AE1B30" w:rsidRDefault="00AE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5F" w:rsidRDefault="00A3775F" w:rsidP="000E76CE">
    <w:pPr>
      <w:tabs>
        <w:tab w:val="center" w:pos="4536"/>
        <w:tab w:val="right" w:pos="9072"/>
      </w:tabs>
      <w:spacing w:before="525"/>
    </w:pPr>
  </w:p>
  <w:p w:rsidR="00A3775F" w:rsidRDefault="00A5280D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114300" distR="114300">
          <wp:extent cx="4389755" cy="657225"/>
          <wp:effectExtent l="0" t="0" r="0" b="0"/>
          <wp:docPr id="4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9755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3775F" w:rsidRPr="009F4AC2" w:rsidRDefault="00A5280D">
    <w:pPr>
      <w:tabs>
        <w:tab w:val="center" w:pos="4536"/>
        <w:tab w:val="right" w:pos="9072"/>
      </w:tabs>
    </w:pPr>
    <w:r w:rsidRPr="009F4AC2">
      <w:rPr>
        <w:rFonts w:ascii="Times New Roman" w:eastAsia="Times New Roman" w:hAnsi="Times New Roman" w:cs="Times New Roman"/>
        <w:i/>
      </w:rPr>
      <w:t>Centar za mlade</w:t>
    </w:r>
    <w:r w:rsidR="009F4AC2" w:rsidRPr="009F4AC2">
      <w:rPr>
        <w:rFonts w:ascii="Times New Roman" w:eastAsia="Times New Roman" w:hAnsi="Times New Roman" w:cs="Times New Roman"/>
        <w:i/>
      </w:rPr>
      <w:t xml:space="preserve"> „CeZam“</w:t>
    </w:r>
    <w:r w:rsidRPr="009F4AC2">
      <w:rPr>
        <w:rFonts w:ascii="Times New Roman" w:eastAsia="Times New Roman" w:hAnsi="Times New Roman" w:cs="Times New Roman"/>
        <w:i/>
      </w:rPr>
      <w:t xml:space="preserve"> </w:t>
    </w:r>
    <w:r w:rsidR="009F4AC2" w:rsidRPr="009F4AC2">
      <w:rPr>
        <w:rFonts w:ascii="Times New Roman" w:eastAsia="Times New Roman" w:hAnsi="Times New Roman" w:cs="Times New Roman"/>
        <w:i/>
      </w:rPr>
      <w:t>,</w:t>
    </w:r>
    <w:r w:rsidRPr="009F4AC2">
      <w:rPr>
        <w:rFonts w:ascii="Times New Roman" w:eastAsia="Times New Roman" w:hAnsi="Times New Roman" w:cs="Times New Roman"/>
        <w:i/>
      </w:rPr>
      <w:t xml:space="preserve">                                                                     </w:t>
    </w:r>
    <w:r w:rsidRPr="009F4AC2">
      <w:rPr>
        <w:rFonts w:ascii="Times New Roman" w:eastAsia="Times New Roman" w:hAnsi="Times New Roman" w:cs="Times New Roman"/>
        <w:i/>
      </w:rPr>
      <w:br/>
      <w:t xml:space="preserve">Dr. Ivana Novaka 38, 40000 Čakovec                                           </w:t>
    </w:r>
    <w:r w:rsidRPr="009F4AC2">
      <w:rPr>
        <w:rFonts w:ascii="Times New Roman" w:eastAsia="Times New Roman" w:hAnsi="Times New Roman" w:cs="Times New Roman"/>
        <w:i/>
      </w:rPr>
      <w:br/>
      <w:t xml:space="preserve">Mail: </w:t>
    </w:r>
    <w:hyperlink r:id="rId2">
      <w:r w:rsidRPr="009F4AC2">
        <w:rPr>
          <w:rFonts w:ascii="Times New Roman" w:eastAsia="Times New Roman" w:hAnsi="Times New Roman" w:cs="Times New Roman"/>
          <w:i/>
          <w:color w:val="0563C1"/>
          <w:u w:val="single"/>
        </w:rPr>
        <w:t>cezam.prostor@gmail.com</w:t>
      </w:r>
    </w:hyperlink>
    <w:hyperlink r:id="rId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E74E9"/>
    <w:multiLevelType w:val="hybridMultilevel"/>
    <w:tmpl w:val="FB4C2A32"/>
    <w:lvl w:ilvl="0" w:tplc="9564A5F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A6E52"/>
    <w:multiLevelType w:val="hybridMultilevel"/>
    <w:tmpl w:val="933266F4"/>
    <w:lvl w:ilvl="0" w:tplc="0C64A2EA">
      <w:start w:val="2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5F"/>
    <w:rsid w:val="000E76CE"/>
    <w:rsid w:val="00326465"/>
    <w:rsid w:val="003411FA"/>
    <w:rsid w:val="004320CC"/>
    <w:rsid w:val="005E4C49"/>
    <w:rsid w:val="006856A3"/>
    <w:rsid w:val="00707B92"/>
    <w:rsid w:val="009035F5"/>
    <w:rsid w:val="009F4AC2"/>
    <w:rsid w:val="00A3775F"/>
    <w:rsid w:val="00A5280D"/>
    <w:rsid w:val="00AE1B30"/>
    <w:rsid w:val="00C64306"/>
    <w:rsid w:val="00DB2906"/>
    <w:rsid w:val="00DD02B9"/>
    <w:rsid w:val="00E01D1B"/>
    <w:rsid w:val="00E7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A3A66"/>
  <w15:docId w15:val="{53177A61-9067-4FB1-8656-3DB036A7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E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6CE"/>
  </w:style>
  <w:style w:type="paragraph" w:styleId="Footer">
    <w:name w:val="footer"/>
    <w:basedOn w:val="Normal"/>
    <w:link w:val="FooterChar"/>
    <w:uiPriority w:val="99"/>
    <w:unhideWhenUsed/>
    <w:rsid w:val="000E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6CE"/>
  </w:style>
  <w:style w:type="paragraph" w:styleId="ListParagraph">
    <w:name w:val="List Paragraph"/>
    <w:basedOn w:val="Normal"/>
    <w:uiPriority w:val="34"/>
    <w:qFormat/>
    <w:rsid w:val="009F4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zam.prostor@gmail.com" TargetMode="External"/><Relationship Id="rId2" Type="http://schemas.openxmlformats.org/officeDocument/2006/relationships/hyperlink" Target="mailto:cezam.prostor@g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Nevco</dc:creator>
  <cp:lastModifiedBy>Nevco</cp:lastModifiedBy>
  <cp:revision>8</cp:revision>
  <dcterms:created xsi:type="dcterms:W3CDTF">2017-02-15T12:26:00Z</dcterms:created>
  <dcterms:modified xsi:type="dcterms:W3CDTF">2017-03-20T19:20:00Z</dcterms:modified>
</cp:coreProperties>
</file>